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55AC0" w:rsidRPr="00A16744" w:rsidRDefault="00171644" w:rsidP="00171644">
      <w:pPr>
        <w:jc w:val="center"/>
        <w:rPr>
          <w:rFonts w:ascii="Times New Roman" w:eastAsiaTheme="majorEastAsia" w:hAnsi="Times New Roman" w:cs="Times New Roman"/>
          <w:szCs w:val="24"/>
        </w:rPr>
      </w:pPr>
      <w:r w:rsidRPr="00A16744">
        <w:rPr>
          <w:rFonts w:ascii="Times New Roman" w:eastAsiaTheme="majorEastAsia" w:hAnsi="Times New Roman" w:cs="Times New Roman"/>
          <w:szCs w:val="24"/>
        </w:rPr>
        <w:object w:dxaOrig="4405" w:dyaOrig="4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5pt;height:31.65pt" o:ole="">
            <v:imagedata r:id="rId9" o:title="" cropbottom="21808f" cropleft="848f" cropright="32061f"/>
          </v:shape>
          <o:OLEObject Type="Embed" ProgID="MSDraw" ShapeID="_x0000_i1025" DrawAspect="Content" ObjectID="_1715006123" r:id="rId10">
            <o:FieldCodes>\* mergeformat</o:FieldCodes>
          </o:OLEObject>
        </w:object>
      </w:r>
      <w:proofErr w:type="spellStart"/>
      <w:r w:rsidR="00A55AC0" w:rsidRPr="00171644">
        <w:rPr>
          <w:rFonts w:ascii="Times New Roman" w:eastAsiaTheme="majorEastAsia" w:hAnsi="Times New Roman" w:cs="Times New Roman"/>
          <w:b/>
          <w:szCs w:val="24"/>
        </w:rPr>
        <w:t>Acelon</w:t>
      </w:r>
      <w:proofErr w:type="spellEnd"/>
      <w:r w:rsidR="00A55AC0" w:rsidRPr="00171644">
        <w:rPr>
          <w:rFonts w:ascii="Times New Roman" w:eastAsiaTheme="majorEastAsia" w:hAnsi="Times New Roman" w:cs="Times New Roman"/>
          <w:b/>
          <w:szCs w:val="24"/>
        </w:rPr>
        <w:t xml:space="preserve"> Chemicals &amp; Fiber Co., Ltd.</w:t>
      </w:r>
    </w:p>
    <w:p w:rsidR="00870676" w:rsidRPr="00171644" w:rsidRDefault="009646D0" w:rsidP="00171644">
      <w:pPr>
        <w:jc w:val="center"/>
        <w:rPr>
          <w:rFonts w:ascii="Times New Roman" w:eastAsiaTheme="majorEastAsia" w:hAnsi="Times New Roman" w:cs="Times New Roman"/>
          <w:b/>
          <w:szCs w:val="24"/>
        </w:rPr>
      </w:pPr>
      <w:r w:rsidRPr="00171644">
        <w:rPr>
          <w:rFonts w:ascii="Times New Roman" w:eastAsiaTheme="majorEastAsia" w:hAnsi="Times New Roman" w:cs="Times New Roman"/>
          <w:b/>
          <w:szCs w:val="24"/>
        </w:rPr>
        <w:t>Meeting Notice for Annual Shareholder’s Meeting</w:t>
      </w:r>
    </w:p>
    <w:p w:rsidR="009646D0" w:rsidRPr="00A16744" w:rsidRDefault="009646D0" w:rsidP="00A16744">
      <w:pPr>
        <w:spacing w:line="300" w:lineRule="exact"/>
        <w:jc w:val="center"/>
        <w:rPr>
          <w:rFonts w:ascii="Times New Roman" w:eastAsiaTheme="majorEastAsia" w:hAnsi="Times New Roman" w:cs="Times New Roman"/>
          <w:szCs w:val="24"/>
        </w:rPr>
      </w:pPr>
      <w:r w:rsidRPr="00A16744">
        <w:rPr>
          <w:rFonts w:ascii="Times New Roman" w:eastAsiaTheme="majorEastAsia" w:hAnsi="Times New Roman" w:cs="Times New Roman"/>
          <w:szCs w:val="24"/>
        </w:rPr>
        <w:t>(Summary Translation)</w:t>
      </w:r>
    </w:p>
    <w:p w:rsidR="009646D0" w:rsidRPr="00A16744" w:rsidRDefault="009646D0" w:rsidP="00A16744">
      <w:pPr>
        <w:spacing w:line="300" w:lineRule="exact"/>
        <w:rPr>
          <w:rFonts w:ascii="Times New Roman" w:eastAsiaTheme="majorEastAsia" w:hAnsi="Times New Roman" w:cs="Times New Roman"/>
          <w:szCs w:val="24"/>
        </w:rPr>
      </w:pPr>
      <w:r w:rsidRPr="00A16744">
        <w:rPr>
          <w:rFonts w:ascii="Times New Roman" w:eastAsiaTheme="majorEastAsia" w:hAnsi="Times New Roman" w:cs="Times New Roman"/>
          <w:szCs w:val="24"/>
        </w:rPr>
        <w:t>The 20</w:t>
      </w:r>
      <w:r w:rsidR="00375CA9" w:rsidRPr="00A16744">
        <w:rPr>
          <w:rFonts w:ascii="Times New Roman" w:eastAsiaTheme="majorEastAsia" w:hAnsi="Times New Roman" w:cs="Times New Roman"/>
          <w:szCs w:val="24"/>
        </w:rPr>
        <w:t>2</w:t>
      </w:r>
      <w:r w:rsidR="00563627" w:rsidRPr="00A16744">
        <w:rPr>
          <w:rFonts w:ascii="Times New Roman" w:eastAsiaTheme="majorEastAsia" w:hAnsi="Times New Roman" w:cs="Times New Roman"/>
          <w:szCs w:val="24"/>
        </w:rPr>
        <w:t>2</w:t>
      </w:r>
      <w:r w:rsidRPr="00A16744">
        <w:rPr>
          <w:rFonts w:ascii="Times New Roman" w:eastAsiaTheme="majorEastAsia" w:hAnsi="Times New Roman" w:cs="Times New Roman"/>
          <w:szCs w:val="24"/>
        </w:rPr>
        <w:t xml:space="preserve"> Annual Shareholders’ Meeting (the “Meeting”) of ACELON CHEMICALS AND FIBER CO., LTD. will be convened at 9:00 a.m., </w:t>
      </w:r>
      <w:r w:rsidR="00563627" w:rsidRPr="00A16744">
        <w:rPr>
          <w:rFonts w:ascii="Times New Roman" w:eastAsiaTheme="majorEastAsia" w:hAnsi="Times New Roman" w:cs="Times New Roman"/>
          <w:szCs w:val="24"/>
        </w:rPr>
        <w:t>Wednesday</w:t>
      </w:r>
      <w:r w:rsidRPr="00A16744">
        <w:rPr>
          <w:rFonts w:ascii="Times New Roman" w:eastAsiaTheme="majorEastAsia" w:hAnsi="Times New Roman" w:cs="Times New Roman"/>
          <w:szCs w:val="24"/>
        </w:rPr>
        <w:t xml:space="preserve">, June </w:t>
      </w:r>
      <w:r w:rsidR="00BA3646" w:rsidRPr="00A16744">
        <w:rPr>
          <w:rFonts w:ascii="Times New Roman" w:eastAsiaTheme="majorEastAsia" w:hAnsi="Times New Roman" w:cs="Times New Roman"/>
          <w:szCs w:val="24"/>
        </w:rPr>
        <w:t>2</w:t>
      </w:r>
      <w:r w:rsidR="00563627" w:rsidRPr="00A16744">
        <w:rPr>
          <w:rFonts w:ascii="Times New Roman" w:eastAsiaTheme="majorEastAsia" w:hAnsi="Times New Roman" w:cs="Times New Roman"/>
          <w:szCs w:val="24"/>
        </w:rPr>
        <w:t>9</w:t>
      </w:r>
      <w:r w:rsidRPr="00A16744">
        <w:rPr>
          <w:rFonts w:ascii="Times New Roman" w:eastAsiaTheme="majorEastAsia" w:hAnsi="Times New Roman" w:cs="Times New Roman"/>
          <w:szCs w:val="24"/>
        </w:rPr>
        <w:t>, 20</w:t>
      </w:r>
      <w:r w:rsidR="00375CA9" w:rsidRPr="00A16744">
        <w:rPr>
          <w:rFonts w:ascii="Times New Roman" w:eastAsiaTheme="majorEastAsia" w:hAnsi="Times New Roman" w:cs="Times New Roman"/>
          <w:szCs w:val="24"/>
        </w:rPr>
        <w:t>2</w:t>
      </w:r>
      <w:r w:rsidR="00563627" w:rsidRPr="00A16744">
        <w:rPr>
          <w:rFonts w:ascii="Times New Roman" w:eastAsiaTheme="majorEastAsia" w:hAnsi="Times New Roman" w:cs="Times New Roman"/>
          <w:szCs w:val="24"/>
        </w:rPr>
        <w:t>2</w:t>
      </w:r>
      <w:r w:rsidRPr="00A16744">
        <w:rPr>
          <w:rFonts w:ascii="Times New Roman" w:eastAsiaTheme="majorEastAsia" w:hAnsi="Times New Roman" w:cs="Times New Roman"/>
          <w:szCs w:val="24"/>
        </w:rPr>
        <w:t xml:space="preserve"> at N</w:t>
      </w:r>
      <w:r w:rsidR="006B4A8B" w:rsidRPr="00A16744">
        <w:rPr>
          <w:rFonts w:ascii="Times New Roman" w:eastAsiaTheme="majorEastAsia" w:hAnsi="Times New Roman" w:cs="Times New Roman"/>
          <w:szCs w:val="24"/>
        </w:rPr>
        <w:t>o</w:t>
      </w:r>
      <w:r w:rsidRPr="00A16744">
        <w:rPr>
          <w:rFonts w:ascii="Times New Roman" w:eastAsiaTheme="majorEastAsia" w:hAnsi="Times New Roman" w:cs="Times New Roman"/>
          <w:szCs w:val="24"/>
        </w:rPr>
        <w:t xml:space="preserve">. 94, </w:t>
      </w:r>
      <w:r w:rsidR="006B4A8B" w:rsidRPr="00A16744">
        <w:rPr>
          <w:rFonts w:ascii="Times New Roman" w:eastAsiaTheme="majorEastAsia" w:hAnsi="Times New Roman" w:cs="Times New Roman"/>
          <w:szCs w:val="24"/>
        </w:rPr>
        <w:t>Fan Chin Road</w:t>
      </w:r>
      <w:r w:rsidRPr="00A16744">
        <w:rPr>
          <w:rFonts w:ascii="Times New Roman" w:eastAsiaTheme="majorEastAsia" w:hAnsi="Times New Roman" w:cs="Times New Roman"/>
          <w:szCs w:val="24"/>
        </w:rPr>
        <w:t>,</w:t>
      </w:r>
      <w:r w:rsidR="006B4A8B" w:rsidRPr="00A16744">
        <w:rPr>
          <w:rFonts w:ascii="Times New Roman" w:eastAsiaTheme="majorEastAsia" w:hAnsi="Times New Roman" w:cs="Times New Roman"/>
          <w:szCs w:val="24"/>
        </w:rPr>
        <w:t xml:space="preserve"> </w:t>
      </w:r>
      <w:proofErr w:type="spellStart"/>
      <w:r w:rsidR="006B4A8B" w:rsidRPr="00A16744">
        <w:rPr>
          <w:rFonts w:ascii="Times New Roman" w:eastAsiaTheme="majorEastAsia" w:hAnsi="Times New Roman" w:cs="Times New Roman"/>
          <w:szCs w:val="24"/>
        </w:rPr>
        <w:t>Pu</w:t>
      </w:r>
      <w:proofErr w:type="spellEnd"/>
      <w:r w:rsidR="006B4A8B" w:rsidRPr="00A16744">
        <w:rPr>
          <w:rFonts w:ascii="Times New Roman" w:eastAsiaTheme="majorEastAsia" w:hAnsi="Times New Roman" w:cs="Times New Roman"/>
          <w:szCs w:val="24"/>
        </w:rPr>
        <w:t xml:space="preserve"> Yan Hsiang, Chang </w:t>
      </w:r>
      <w:proofErr w:type="spellStart"/>
      <w:r w:rsidR="006B4A8B" w:rsidRPr="00A16744">
        <w:rPr>
          <w:rFonts w:ascii="Times New Roman" w:eastAsiaTheme="majorEastAsia" w:hAnsi="Times New Roman" w:cs="Times New Roman"/>
          <w:szCs w:val="24"/>
        </w:rPr>
        <w:t>Hua</w:t>
      </w:r>
      <w:proofErr w:type="spellEnd"/>
      <w:r w:rsidR="006B4A8B" w:rsidRPr="00A16744">
        <w:rPr>
          <w:rFonts w:ascii="Times New Roman" w:eastAsiaTheme="majorEastAsia" w:hAnsi="Times New Roman" w:cs="Times New Roman"/>
          <w:szCs w:val="24"/>
        </w:rPr>
        <w:t xml:space="preserve"> County, Taiwan</w:t>
      </w:r>
      <w:r w:rsidRPr="00A16744">
        <w:rPr>
          <w:rFonts w:ascii="Times New Roman" w:eastAsiaTheme="majorEastAsia" w:hAnsi="Times New Roman" w:cs="Times New Roman"/>
          <w:szCs w:val="24"/>
        </w:rPr>
        <w:t xml:space="preserve"> (Headquarters </w:t>
      </w:r>
      <w:r w:rsidR="006B4A8B" w:rsidRPr="00A16744">
        <w:rPr>
          <w:rFonts w:ascii="Times New Roman" w:eastAsiaTheme="majorEastAsia" w:hAnsi="Times New Roman" w:cs="Times New Roman"/>
          <w:szCs w:val="24"/>
        </w:rPr>
        <w:t>Social Hall</w:t>
      </w:r>
      <w:r w:rsidRPr="00A16744">
        <w:rPr>
          <w:rFonts w:ascii="Times New Roman" w:eastAsiaTheme="majorEastAsia" w:hAnsi="Times New Roman" w:cs="Times New Roman"/>
          <w:szCs w:val="24"/>
        </w:rPr>
        <w:t>)</w:t>
      </w:r>
    </w:p>
    <w:p w:rsidR="00F465D0" w:rsidRPr="00A16744" w:rsidRDefault="00563627" w:rsidP="00A16744">
      <w:pPr>
        <w:spacing w:line="300" w:lineRule="exact"/>
        <w:rPr>
          <w:rFonts w:ascii="Times New Roman" w:eastAsiaTheme="majorEastAsia" w:hAnsi="Times New Roman" w:cs="Times New Roman"/>
          <w:szCs w:val="24"/>
        </w:rPr>
      </w:pPr>
      <w:r w:rsidRPr="00A16744">
        <w:rPr>
          <w:rFonts w:ascii="Times New Roman" w:eastAsiaTheme="majorEastAsia" w:hAnsi="Times New Roman" w:cs="Times New Roman"/>
          <w:szCs w:val="24"/>
        </w:rPr>
        <w:t>(</w:t>
      </w:r>
      <w:r w:rsidR="00171644">
        <w:rPr>
          <w:rFonts w:ascii="Times New Roman" w:eastAsiaTheme="majorEastAsia" w:hAnsi="Times New Roman" w:cs="Times New Roman" w:hint="eastAsia"/>
          <w:szCs w:val="24"/>
        </w:rPr>
        <w:t>S</w:t>
      </w:r>
      <w:r w:rsidRPr="00A16744">
        <w:rPr>
          <w:rFonts w:ascii="Times New Roman" w:eastAsiaTheme="majorEastAsia" w:hAnsi="Times New Roman" w:cs="Times New Roman"/>
          <w:szCs w:val="24"/>
        </w:rPr>
        <w:t>hareholder registration will start at 8:30 a.m. at the venue of the meeting).</w:t>
      </w:r>
    </w:p>
    <w:p w:rsidR="00F465D0" w:rsidRPr="00A16744" w:rsidRDefault="00F465D0" w:rsidP="00A16744">
      <w:pPr>
        <w:pStyle w:val="a5"/>
        <w:numPr>
          <w:ilvl w:val="0"/>
          <w:numId w:val="1"/>
        </w:numPr>
        <w:spacing w:line="300" w:lineRule="exact"/>
        <w:ind w:leftChars="0"/>
        <w:rPr>
          <w:rFonts w:ascii="Times New Roman" w:eastAsiaTheme="majorEastAsia" w:hAnsi="Times New Roman" w:cs="Times New Roman"/>
          <w:szCs w:val="24"/>
        </w:rPr>
      </w:pPr>
      <w:r w:rsidRPr="00A16744">
        <w:rPr>
          <w:rFonts w:ascii="Times New Roman" w:eastAsiaTheme="majorEastAsia" w:hAnsi="Times New Roman" w:cs="Times New Roman"/>
          <w:szCs w:val="24"/>
        </w:rPr>
        <w:t>The agenda of the Meeting is as follows,</w:t>
      </w:r>
    </w:p>
    <w:p w:rsidR="00F465D0" w:rsidRPr="00A16744" w:rsidRDefault="00F465D0" w:rsidP="00A16744">
      <w:pPr>
        <w:pStyle w:val="a5"/>
        <w:numPr>
          <w:ilvl w:val="0"/>
          <w:numId w:val="2"/>
        </w:numPr>
        <w:spacing w:line="300" w:lineRule="exact"/>
        <w:ind w:leftChars="0"/>
        <w:rPr>
          <w:rFonts w:ascii="Times New Roman" w:eastAsiaTheme="majorEastAsia" w:hAnsi="Times New Roman" w:cs="Times New Roman"/>
          <w:szCs w:val="24"/>
        </w:rPr>
      </w:pPr>
      <w:r w:rsidRPr="00A16744">
        <w:rPr>
          <w:rFonts w:ascii="Times New Roman" w:eastAsiaTheme="majorEastAsia" w:hAnsi="Times New Roman" w:cs="Times New Roman"/>
          <w:szCs w:val="24"/>
        </w:rPr>
        <w:t>Report items</w:t>
      </w:r>
    </w:p>
    <w:p w:rsidR="00F465D0" w:rsidRPr="00A16744" w:rsidRDefault="00F465D0" w:rsidP="00A16744">
      <w:pPr>
        <w:pStyle w:val="a5"/>
        <w:numPr>
          <w:ilvl w:val="0"/>
          <w:numId w:val="3"/>
        </w:numPr>
        <w:spacing w:line="300" w:lineRule="exact"/>
        <w:ind w:leftChars="0"/>
        <w:rPr>
          <w:rFonts w:ascii="Times New Roman" w:eastAsiaTheme="majorEastAsia" w:hAnsi="Times New Roman" w:cs="Times New Roman"/>
          <w:szCs w:val="24"/>
        </w:rPr>
      </w:pPr>
      <w:r w:rsidRPr="00A16744">
        <w:rPr>
          <w:rFonts w:ascii="Times New Roman" w:eastAsiaTheme="majorEastAsia" w:hAnsi="Times New Roman" w:cs="Times New Roman"/>
          <w:szCs w:val="24"/>
        </w:rPr>
        <w:t>20</w:t>
      </w:r>
      <w:r w:rsidR="00BA3646" w:rsidRPr="00A16744">
        <w:rPr>
          <w:rFonts w:ascii="Times New Roman" w:eastAsiaTheme="majorEastAsia" w:hAnsi="Times New Roman" w:cs="Times New Roman"/>
          <w:szCs w:val="24"/>
        </w:rPr>
        <w:t>2</w:t>
      </w:r>
      <w:r w:rsidR="00563627" w:rsidRPr="00A16744">
        <w:rPr>
          <w:rFonts w:ascii="Times New Roman" w:eastAsiaTheme="majorEastAsia" w:hAnsi="Times New Roman" w:cs="Times New Roman"/>
          <w:szCs w:val="24"/>
        </w:rPr>
        <w:t>1</w:t>
      </w:r>
      <w:r w:rsidRPr="00A16744">
        <w:rPr>
          <w:rFonts w:ascii="Times New Roman" w:eastAsiaTheme="majorEastAsia" w:hAnsi="Times New Roman" w:cs="Times New Roman"/>
          <w:szCs w:val="24"/>
        </w:rPr>
        <w:t xml:space="preserve"> Business Report</w:t>
      </w:r>
      <w:r w:rsidR="00057BF2" w:rsidRPr="00A16744">
        <w:rPr>
          <w:rFonts w:ascii="Times New Roman" w:eastAsiaTheme="majorEastAsia" w:hAnsi="Times New Roman" w:cs="Times New Roman"/>
          <w:szCs w:val="24"/>
        </w:rPr>
        <w:t xml:space="preserve"> of Company</w:t>
      </w:r>
      <w:r w:rsidRPr="00A16744">
        <w:rPr>
          <w:rFonts w:ascii="Times New Roman" w:eastAsiaTheme="majorEastAsia" w:hAnsi="Times New Roman" w:cs="Times New Roman"/>
          <w:szCs w:val="24"/>
        </w:rPr>
        <w:t>.</w:t>
      </w:r>
    </w:p>
    <w:p w:rsidR="00057BF2" w:rsidRPr="00A16744" w:rsidRDefault="00057BF2" w:rsidP="00A16744">
      <w:pPr>
        <w:pStyle w:val="a5"/>
        <w:numPr>
          <w:ilvl w:val="0"/>
          <w:numId w:val="3"/>
        </w:numPr>
        <w:spacing w:line="300" w:lineRule="exact"/>
        <w:ind w:leftChars="0"/>
        <w:rPr>
          <w:rFonts w:ascii="Times New Roman" w:eastAsiaTheme="majorEastAsia" w:hAnsi="Times New Roman" w:cs="Times New Roman"/>
          <w:szCs w:val="24"/>
        </w:rPr>
      </w:pPr>
      <w:r w:rsidRPr="00A16744">
        <w:rPr>
          <w:rFonts w:ascii="Times New Roman" w:eastAsiaTheme="majorEastAsia" w:hAnsi="Times New Roman" w:cs="Times New Roman"/>
          <w:szCs w:val="24"/>
        </w:rPr>
        <w:t>2021 Audit Committee's Review Report of the Company.</w:t>
      </w:r>
    </w:p>
    <w:p w:rsidR="00F366C3" w:rsidRPr="00A16744" w:rsidRDefault="00057BF2" w:rsidP="00A16744">
      <w:pPr>
        <w:pStyle w:val="a5"/>
        <w:numPr>
          <w:ilvl w:val="0"/>
          <w:numId w:val="3"/>
        </w:numPr>
        <w:spacing w:line="300" w:lineRule="exact"/>
        <w:ind w:leftChars="0"/>
        <w:rPr>
          <w:rFonts w:ascii="Times New Roman" w:eastAsiaTheme="majorEastAsia" w:hAnsi="Times New Roman" w:cs="Times New Roman"/>
          <w:szCs w:val="24"/>
        </w:rPr>
      </w:pPr>
      <w:r w:rsidRPr="00A16744">
        <w:rPr>
          <w:rFonts w:ascii="Times New Roman" w:eastAsiaTheme="majorEastAsia" w:hAnsi="Times New Roman" w:cs="Times New Roman"/>
          <w:szCs w:val="24"/>
        </w:rPr>
        <w:t>Report on Distribution of Employees’ Compensations and Directors</w:t>
      </w:r>
      <w:r w:rsidR="000D5C61" w:rsidRPr="00A16744">
        <w:rPr>
          <w:rFonts w:ascii="Times New Roman" w:eastAsiaTheme="majorEastAsia" w:hAnsi="Times New Roman" w:cs="Times New Roman"/>
          <w:szCs w:val="24"/>
        </w:rPr>
        <w:t>’ with Supervisors</w:t>
      </w:r>
      <w:r w:rsidRPr="00A16744">
        <w:rPr>
          <w:rFonts w:ascii="Times New Roman" w:eastAsiaTheme="majorEastAsia" w:hAnsi="Times New Roman" w:cs="Times New Roman"/>
          <w:szCs w:val="24"/>
        </w:rPr>
        <w:t>’ Remunerations in 2021</w:t>
      </w:r>
    </w:p>
    <w:p w:rsidR="00F465D0" w:rsidRPr="00A16744" w:rsidRDefault="00DF04E1" w:rsidP="00A16744">
      <w:pPr>
        <w:pStyle w:val="a5"/>
        <w:numPr>
          <w:ilvl w:val="0"/>
          <w:numId w:val="2"/>
        </w:numPr>
        <w:spacing w:line="300" w:lineRule="exact"/>
        <w:ind w:leftChars="0"/>
        <w:rPr>
          <w:rFonts w:ascii="Times New Roman" w:eastAsiaTheme="majorEastAsia" w:hAnsi="Times New Roman" w:cs="Times New Roman"/>
          <w:szCs w:val="24"/>
        </w:rPr>
      </w:pPr>
      <w:r w:rsidRPr="00A16744">
        <w:rPr>
          <w:rFonts w:ascii="Times New Roman" w:eastAsiaTheme="majorEastAsia" w:hAnsi="Times New Roman" w:cs="Times New Roman"/>
          <w:szCs w:val="24"/>
        </w:rPr>
        <w:t>Ratification</w:t>
      </w:r>
      <w:r w:rsidR="00F465D0" w:rsidRPr="00A16744">
        <w:rPr>
          <w:rFonts w:ascii="Times New Roman" w:eastAsiaTheme="majorEastAsia" w:hAnsi="Times New Roman" w:cs="Times New Roman"/>
          <w:szCs w:val="24"/>
        </w:rPr>
        <w:t xml:space="preserve"> items</w:t>
      </w:r>
    </w:p>
    <w:p w:rsidR="00DF04E1" w:rsidRPr="00A16744" w:rsidRDefault="00DF04E1" w:rsidP="00A16744">
      <w:pPr>
        <w:pStyle w:val="a5"/>
        <w:numPr>
          <w:ilvl w:val="0"/>
          <w:numId w:val="4"/>
        </w:numPr>
        <w:spacing w:line="300" w:lineRule="exact"/>
        <w:ind w:leftChars="0"/>
        <w:rPr>
          <w:rFonts w:ascii="Times New Roman" w:eastAsiaTheme="majorEastAsia" w:hAnsi="Times New Roman" w:cs="Times New Roman"/>
          <w:szCs w:val="24"/>
        </w:rPr>
      </w:pPr>
      <w:r w:rsidRPr="00A16744">
        <w:rPr>
          <w:rFonts w:ascii="Times New Roman" w:eastAsiaTheme="majorEastAsia" w:hAnsi="Times New Roman" w:cs="Times New Roman"/>
          <w:szCs w:val="24"/>
        </w:rPr>
        <w:t>Ratification of the 20</w:t>
      </w:r>
      <w:r w:rsidR="00BA3646" w:rsidRPr="00A16744">
        <w:rPr>
          <w:rFonts w:ascii="Times New Roman" w:eastAsiaTheme="majorEastAsia" w:hAnsi="Times New Roman" w:cs="Times New Roman"/>
          <w:szCs w:val="24"/>
        </w:rPr>
        <w:t>2</w:t>
      </w:r>
      <w:r w:rsidR="00EE7494" w:rsidRPr="00A16744">
        <w:rPr>
          <w:rFonts w:ascii="Times New Roman" w:eastAsiaTheme="majorEastAsia" w:hAnsi="Times New Roman" w:cs="Times New Roman"/>
          <w:szCs w:val="24"/>
        </w:rPr>
        <w:t>1</w:t>
      </w:r>
      <w:r w:rsidRPr="00A16744">
        <w:rPr>
          <w:rFonts w:ascii="Times New Roman" w:eastAsiaTheme="majorEastAsia" w:hAnsi="Times New Roman" w:cs="Times New Roman"/>
          <w:szCs w:val="24"/>
        </w:rPr>
        <w:t xml:space="preserve"> business report and financial statements</w:t>
      </w:r>
    </w:p>
    <w:p w:rsidR="00DF04E1" w:rsidRPr="00A16744" w:rsidRDefault="00DF04E1" w:rsidP="00A16744">
      <w:pPr>
        <w:pStyle w:val="a5"/>
        <w:numPr>
          <w:ilvl w:val="0"/>
          <w:numId w:val="4"/>
        </w:numPr>
        <w:spacing w:line="300" w:lineRule="exact"/>
        <w:ind w:leftChars="0"/>
        <w:rPr>
          <w:rFonts w:ascii="Times New Roman" w:eastAsiaTheme="majorEastAsia" w:hAnsi="Times New Roman" w:cs="Times New Roman"/>
          <w:szCs w:val="24"/>
        </w:rPr>
      </w:pPr>
      <w:r w:rsidRPr="00A16744">
        <w:rPr>
          <w:rFonts w:ascii="Times New Roman" w:eastAsiaTheme="majorEastAsia" w:hAnsi="Times New Roman" w:cs="Times New Roman"/>
          <w:szCs w:val="24"/>
        </w:rPr>
        <w:t xml:space="preserve">Ratification of the </w:t>
      </w:r>
      <w:r w:rsidR="00C657D0" w:rsidRPr="00A16744">
        <w:rPr>
          <w:rFonts w:ascii="Times New Roman" w:eastAsiaTheme="majorEastAsia" w:hAnsi="Times New Roman" w:cs="Times New Roman"/>
          <w:szCs w:val="24"/>
        </w:rPr>
        <w:t>proposal</w:t>
      </w:r>
      <w:r w:rsidR="00BA3C90" w:rsidRPr="00A16744">
        <w:rPr>
          <w:rFonts w:ascii="Times New Roman" w:eastAsiaTheme="majorEastAsia" w:hAnsi="Times New Roman" w:cs="Times New Roman"/>
          <w:szCs w:val="24"/>
        </w:rPr>
        <w:t xml:space="preserve"> </w:t>
      </w:r>
      <w:r w:rsidRPr="00A16744">
        <w:rPr>
          <w:rFonts w:ascii="Times New Roman" w:eastAsiaTheme="majorEastAsia" w:hAnsi="Times New Roman" w:cs="Times New Roman"/>
          <w:szCs w:val="24"/>
        </w:rPr>
        <w:t xml:space="preserve">of </w:t>
      </w:r>
      <w:r w:rsidR="00C5735B" w:rsidRPr="00A16744">
        <w:rPr>
          <w:rFonts w:ascii="Times New Roman" w:eastAsiaTheme="majorEastAsia" w:hAnsi="Times New Roman" w:cs="Times New Roman"/>
          <w:szCs w:val="24"/>
        </w:rPr>
        <w:t>the</w:t>
      </w:r>
      <w:r w:rsidR="00EE7494" w:rsidRPr="00A16744">
        <w:rPr>
          <w:rFonts w:ascii="Times New Roman" w:eastAsiaTheme="majorEastAsia" w:hAnsi="Times New Roman" w:cs="Times New Roman"/>
          <w:szCs w:val="24"/>
        </w:rPr>
        <w:t xml:space="preserve"> 2021</w:t>
      </w:r>
      <w:r w:rsidR="00C5735B" w:rsidRPr="00A16744">
        <w:rPr>
          <w:rFonts w:ascii="Times New Roman" w:eastAsiaTheme="majorEastAsia" w:hAnsi="Times New Roman" w:cs="Times New Roman"/>
          <w:szCs w:val="24"/>
        </w:rPr>
        <w:t xml:space="preserve"> </w:t>
      </w:r>
      <w:r w:rsidR="00EE7494" w:rsidRPr="00A16744">
        <w:rPr>
          <w:rFonts w:ascii="Times New Roman" w:eastAsiaTheme="majorEastAsia" w:hAnsi="Times New Roman" w:cs="Times New Roman"/>
          <w:szCs w:val="24"/>
        </w:rPr>
        <w:t>Earnings Distribution</w:t>
      </w:r>
      <w:r w:rsidRPr="00A16744">
        <w:rPr>
          <w:rFonts w:ascii="Times New Roman" w:eastAsiaTheme="majorEastAsia" w:hAnsi="Times New Roman" w:cs="Times New Roman"/>
          <w:szCs w:val="24"/>
        </w:rPr>
        <w:t>.</w:t>
      </w:r>
    </w:p>
    <w:p w:rsidR="00BA3646" w:rsidRPr="00A16744" w:rsidRDefault="00BA3646" w:rsidP="00A16744">
      <w:pPr>
        <w:pStyle w:val="a5"/>
        <w:numPr>
          <w:ilvl w:val="0"/>
          <w:numId w:val="2"/>
        </w:numPr>
        <w:spacing w:line="300" w:lineRule="exact"/>
        <w:ind w:leftChars="0"/>
        <w:rPr>
          <w:rFonts w:ascii="Times New Roman" w:eastAsiaTheme="majorEastAsia" w:hAnsi="Times New Roman" w:cs="Times New Roman"/>
          <w:szCs w:val="24"/>
        </w:rPr>
      </w:pPr>
      <w:r w:rsidRPr="00A16744">
        <w:rPr>
          <w:rFonts w:ascii="Times New Roman" w:eastAsiaTheme="majorEastAsia" w:hAnsi="Times New Roman" w:cs="Times New Roman"/>
          <w:szCs w:val="24"/>
        </w:rPr>
        <w:t>Discussion items</w:t>
      </w:r>
    </w:p>
    <w:p w:rsidR="00EE7494" w:rsidRPr="00A16744" w:rsidRDefault="00EE7494" w:rsidP="00A16744">
      <w:pPr>
        <w:pStyle w:val="a5"/>
        <w:numPr>
          <w:ilvl w:val="0"/>
          <w:numId w:val="10"/>
        </w:numPr>
        <w:spacing w:line="300" w:lineRule="exact"/>
        <w:ind w:leftChars="0"/>
        <w:rPr>
          <w:rFonts w:ascii="Times New Roman" w:eastAsiaTheme="majorEastAsia" w:hAnsi="Times New Roman" w:cs="Times New Roman"/>
          <w:szCs w:val="24"/>
        </w:rPr>
      </w:pPr>
      <w:r w:rsidRPr="00A16744">
        <w:rPr>
          <w:rFonts w:ascii="Times New Roman" w:eastAsiaTheme="majorEastAsia" w:hAnsi="Times New Roman" w:cs="Times New Roman"/>
          <w:szCs w:val="24"/>
        </w:rPr>
        <w:t>Discussion of the cash distribution of Additional Paid-In Capital</w:t>
      </w:r>
    </w:p>
    <w:p w:rsidR="000D4DBA" w:rsidRPr="00A16744" w:rsidRDefault="00EE7494" w:rsidP="00A16744">
      <w:pPr>
        <w:pStyle w:val="a5"/>
        <w:numPr>
          <w:ilvl w:val="0"/>
          <w:numId w:val="10"/>
        </w:numPr>
        <w:spacing w:line="300" w:lineRule="exact"/>
        <w:ind w:leftChars="0"/>
        <w:rPr>
          <w:rFonts w:ascii="Times New Roman" w:eastAsiaTheme="majorEastAsia" w:hAnsi="Times New Roman" w:cs="Times New Roman"/>
          <w:szCs w:val="24"/>
        </w:rPr>
      </w:pPr>
      <w:r w:rsidRPr="00A16744">
        <w:rPr>
          <w:rFonts w:ascii="Times New Roman" w:eastAsiaTheme="majorEastAsia" w:hAnsi="Times New Roman" w:cs="Times New Roman"/>
          <w:szCs w:val="24"/>
        </w:rPr>
        <w:t>Discussion of the amendments to the “Articles of Incorporation”.</w:t>
      </w:r>
    </w:p>
    <w:p w:rsidR="00EE7494" w:rsidRPr="00A16744" w:rsidRDefault="00EE7494" w:rsidP="00A16744">
      <w:pPr>
        <w:pStyle w:val="a5"/>
        <w:numPr>
          <w:ilvl w:val="0"/>
          <w:numId w:val="10"/>
        </w:numPr>
        <w:spacing w:line="300" w:lineRule="exact"/>
        <w:ind w:leftChars="0"/>
        <w:rPr>
          <w:rFonts w:ascii="Times New Roman" w:eastAsiaTheme="majorEastAsia" w:hAnsi="Times New Roman" w:cs="Times New Roman"/>
          <w:szCs w:val="24"/>
        </w:rPr>
      </w:pPr>
      <w:r w:rsidRPr="00A16744">
        <w:rPr>
          <w:rFonts w:ascii="Times New Roman" w:eastAsiaTheme="majorEastAsia" w:hAnsi="Times New Roman" w:cs="Times New Roman"/>
          <w:szCs w:val="24"/>
        </w:rPr>
        <w:t>Discussion of the amendments to the “Regulations for Acquisition and Disposal of Assets”.</w:t>
      </w:r>
    </w:p>
    <w:p w:rsidR="00EE7494" w:rsidRPr="00A16744" w:rsidRDefault="00EE7494" w:rsidP="00A16744">
      <w:pPr>
        <w:pStyle w:val="a5"/>
        <w:numPr>
          <w:ilvl w:val="0"/>
          <w:numId w:val="10"/>
        </w:numPr>
        <w:spacing w:line="300" w:lineRule="exact"/>
        <w:ind w:leftChars="0"/>
        <w:rPr>
          <w:rFonts w:ascii="Times New Roman" w:eastAsiaTheme="majorEastAsia" w:hAnsi="Times New Roman" w:cs="Times New Roman"/>
          <w:szCs w:val="24"/>
        </w:rPr>
      </w:pPr>
      <w:r w:rsidRPr="00A16744">
        <w:rPr>
          <w:rFonts w:ascii="Times New Roman" w:eastAsiaTheme="majorEastAsia" w:hAnsi="Times New Roman" w:cs="Times New Roman"/>
          <w:szCs w:val="24"/>
        </w:rPr>
        <w:t>Discussion of the amendments to the “Loan Procedure”.</w:t>
      </w:r>
    </w:p>
    <w:p w:rsidR="000D4DBA" w:rsidRPr="00A16744" w:rsidRDefault="00EE7494" w:rsidP="00A16744">
      <w:pPr>
        <w:pStyle w:val="a5"/>
        <w:numPr>
          <w:ilvl w:val="0"/>
          <w:numId w:val="10"/>
        </w:numPr>
        <w:spacing w:line="300" w:lineRule="exact"/>
        <w:ind w:leftChars="0"/>
        <w:rPr>
          <w:rFonts w:ascii="Times New Roman" w:eastAsiaTheme="majorEastAsia" w:hAnsi="Times New Roman" w:cs="Times New Roman"/>
          <w:szCs w:val="24"/>
        </w:rPr>
      </w:pPr>
      <w:r w:rsidRPr="00A16744">
        <w:rPr>
          <w:rFonts w:ascii="Times New Roman" w:eastAsiaTheme="majorEastAsia" w:hAnsi="Times New Roman" w:cs="Times New Roman"/>
          <w:szCs w:val="24"/>
        </w:rPr>
        <w:t>Discussion of the a</w:t>
      </w:r>
      <w:r w:rsidR="000D4DBA" w:rsidRPr="00A16744">
        <w:rPr>
          <w:rFonts w:ascii="Times New Roman" w:eastAsiaTheme="majorEastAsia" w:hAnsi="Times New Roman" w:cs="Times New Roman"/>
          <w:szCs w:val="24"/>
        </w:rPr>
        <w:t xml:space="preserve">mendments to the </w:t>
      </w:r>
      <w:r w:rsidRPr="00A16744">
        <w:rPr>
          <w:rFonts w:ascii="Times New Roman" w:eastAsiaTheme="majorEastAsia" w:hAnsi="Times New Roman" w:cs="Times New Roman"/>
          <w:szCs w:val="24"/>
        </w:rPr>
        <w:t>“Rules</w:t>
      </w:r>
      <w:r w:rsidR="000D4DBA" w:rsidRPr="00A16744">
        <w:rPr>
          <w:rFonts w:ascii="Times New Roman" w:eastAsiaTheme="majorEastAsia" w:hAnsi="Times New Roman" w:cs="Times New Roman"/>
          <w:szCs w:val="24"/>
        </w:rPr>
        <w:t xml:space="preserve"> for Election of Directors and Supervisors”.</w:t>
      </w:r>
    </w:p>
    <w:p w:rsidR="00BA3646" w:rsidRPr="00A16744" w:rsidRDefault="00030F30" w:rsidP="00A16744">
      <w:pPr>
        <w:pStyle w:val="a5"/>
        <w:numPr>
          <w:ilvl w:val="0"/>
          <w:numId w:val="2"/>
        </w:numPr>
        <w:spacing w:line="300" w:lineRule="exact"/>
        <w:ind w:leftChars="0"/>
        <w:rPr>
          <w:rFonts w:ascii="Times New Roman" w:eastAsiaTheme="majorEastAsia" w:hAnsi="Times New Roman" w:cs="Times New Roman"/>
          <w:szCs w:val="24"/>
        </w:rPr>
      </w:pPr>
      <w:r w:rsidRPr="00A16744">
        <w:rPr>
          <w:rFonts w:ascii="Times New Roman" w:eastAsiaTheme="majorEastAsia" w:hAnsi="Times New Roman" w:cs="Times New Roman"/>
          <w:szCs w:val="24"/>
        </w:rPr>
        <w:t>Election items</w:t>
      </w:r>
    </w:p>
    <w:p w:rsidR="00030F30" w:rsidRPr="00A16744" w:rsidRDefault="00EE7494" w:rsidP="00A16744">
      <w:pPr>
        <w:spacing w:line="300" w:lineRule="exact"/>
        <w:ind w:firstLineChars="300" w:firstLine="720"/>
        <w:rPr>
          <w:rFonts w:ascii="Times New Roman" w:eastAsiaTheme="majorEastAsia" w:hAnsi="Times New Roman" w:cs="Times New Roman"/>
          <w:szCs w:val="24"/>
        </w:rPr>
      </w:pPr>
      <w:proofErr w:type="gramStart"/>
      <w:r w:rsidRPr="00A16744">
        <w:rPr>
          <w:rFonts w:ascii="Times New Roman" w:eastAsiaTheme="majorEastAsia" w:hAnsi="Times New Roman" w:cs="Times New Roman"/>
          <w:szCs w:val="24"/>
        </w:rPr>
        <w:t>By-election of independent director.</w:t>
      </w:r>
      <w:proofErr w:type="gramEnd"/>
    </w:p>
    <w:p w:rsidR="00AC3F73" w:rsidRPr="00A16744" w:rsidRDefault="00AC3F73" w:rsidP="00A16744">
      <w:pPr>
        <w:pStyle w:val="a5"/>
        <w:numPr>
          <w:ilvl w:val="0"/>
          <w:numId w:val="2"/>
        </w:numPr>
        <w:spacing w:line="300" w:lineRule="exact"/>
        <w:ind w:leftChars="0"/>
        <w:rPr>
          <w:rFonts w:ascii="Times New Roman" w:eastAsiaTheme="majorEastAsia" w:hAnsi="Times New Roman" w:cs="Times New Roman"/>
          <w:szCs w:val="24"/>
        </w:rPr>
      </w:pPr>
      <w:r w:rsidRPr="00A16744">
        <w:rPr>
          <w:rFonts w:ascii="Times New Roman" w:eastAsiaTheme="majorEastAsia" w:hAnsi="Times New Roman" w:cs="Times New Roman"/>
          <w:szCs w:val="24"/>
        </w:rPr>
        <w:t>Questions and Motions</w:t>
      </w:r>
    </w:p>
    <w:p w:rsidR="00A16744" w:rsidRPr="00A16744" w:rsidRDefault="00A16744" w:rsidP="00A16744">
      <w:pPr>
        <w:pStyle w:val="a5"/>
        <w:spacing w:line="300" w:lineRule="exact"/>
        <w:ind w:leftChars="0" w:left="720"/>
        <w:rPr>
          <w:rFonts w:ascii="Times New Roman" w:eastAsiaTheme="majorEastAsia" w:hAnsi="Times New Roman" w:cs="Times New Roman"/>
          <w:szCs w:val="24"/>
        </w:rPr>
      </w:pPr>
    </w:p>
    <w:p w:rsidR="00F366C3" w:rsidRPr="00A16744" w:rsidRDefault="0033744E" w:rsidP="00A16744">
      <w:pPr>
        <w:pStyle w:val="a5"/>
        <w:numPr>
          <w:ilvl w:val="0"/>
          <w:numId w:val="1"/>
        </w:numPr>
        <w:spacing w:line="300" w:lineRule="exact"/>
        <w:ind w:leftChars="0" w:left="357" w:hanging="357"/>
        <w:rPr>
          <w:rFonts w:ascii="Times New Roman" w:eastAsiaTheme="majorEastAsia" w:hAnsi="Times New Roman" w:cs="Times New Roman"/>
          <w:szCs w:val="24"/>
        </w:rPr>
      </w:pPr>
      <w:r w:rsidRPr="00A16744">
        <w:rPr>
          <w:rFonts w:ascii="Times New Roman" w:eastAsiaTheme="majorEastAsia" w:hAnsi="Times New Roman" w:cs="Times New Roman"/>
          <w:kern w:val="0"/>
          <w:szCs w:val="24"/>
        </w:rPr>
        <w:t>Stock dividend</w:t>
      </w:r>
      <w:r w:rsidR="00AC3F73" w:rsidRPr="00A16744">
        <w:rPr>
          <w:rFonts w:ascii="Times New Roman" w:eastAsiaTheme="majorEastAsia" w:hAnsi="Times New Roman" w:cs="Times New Roman"/>
          <w:kern w:val="0"/>
          <w:szCs w:val="24"/>
        </w:rPr>
        <w:t xml:space="preserve"> for 2021 year</w:t>
      </w:r>
      <w:r w:rsidRPr="00A16744">
        <w:rPr>
          <w:rFonts w:ascii="Times New Roman" w:eastAsiaTheme="majorEastAsia" w:hAnsi="Times New Roman" w:cs="Times New Roman"/>
          <w:kern w:val="0"/>
          <w:szCs w:val="24"/>
        </w:rPr>
        <w:t xml:space="preserve">: </w:t>
      </w:r>
      <w:r w:rsidR="00180BE7" w:rsidRPr="00A16744">
        <w:rPr>
          <w:rFonts w:ascii="Times New Roman" w:eastAsiaTheme="majorEastAsia" w:hAnsi="Times New Roman" w:cs="Times New Roman"/>
          <w:kern w:val="0"/>
          <w:szCs w:val="24"/>
        </w:rPr>
        <w:t xml:space="preserve">Cash dividend </w:t>
      </w:r>
      <w:r w:rsidRPr="00A16744">
        <w:rPr>
          <w:rFonts w:ascii="Times New Roman" w:eastAsiaTheme="majorEastAsia" w:hAnsi="Times New Roman" w:cs="Times New Roman"/>
          <w:kern w:val="0"/>
          <w:szCs w:val="24"/>
        </w:rPr>
        <w:t>NT$1 per share.</w:t>
      </w:r>
      <w:r w:rsidR="00180BE7" w:rsidRPr="00A16744">
        <w:rPr>
          <w:rFonts w:ascii="Times New Roman" w:eastAsiaTheme="majorEastAsia" w:hAnsi="Times New Roman" w:cs="Times New Roman"/>
          <w:kern w:val="0"/>
          <w:szCs w:val="24"/>
        </w:rPr>
        <w:t xml:space="preserve"> (Including Cash dividend </w:t>
      </w:r>
      <w:r w:rsidR="00AC3F73" w:rsidRPr="00A16744">
        <w:rPr>
          <w:rFonts w:ascii="Times New Roman" w:eastAsiaTheme="majorEastAsia" w:hAnsi="Times New Roman" w:cs="Times New Roman"/>
          <w:kern w:val="0"/>
          <w:szCs w:val="24"/>
        </w:rPr>
        <w:t xml:space="preserve">NT$89,266,983 with </w:t>
      </w:r>
      <w:r w:rsidR="00180BE7" w:rsidRPr="00A16744">
        <w:rPr>
          <w:rFonts w:ascii="Times New Roman" w:eastAsiaTheme="majorEastAsia" w:hAnsi="Times New Roman" w:cs="Times New Roman"/>
          <w:kern w:val="0"/>
          <w:szCs w:val="24"/>
        </w:rPr>
        <w:t xml:space="preserve">0.8031 per share with Additional Paid-In Capital </w:t>
      </w:r>
      <w:r w:rsidR="00AC3F73" w:rsidRPr="00A16744">
        <w:rPr>
          <w:rFonts w:ascii="Times New Roman" w:eastAsiaTheme="majorEastAsia" w:hAnsi="Times New Roman" w:cs="Times New Roman"/>
          <w:kern w:val="0"/>
          <w:szCs w:val="24"/>
        </w:rPr>
        <w:t>dividend NT$21,890,337 with 0.196</w:t>
      </w:r>
      <w:r w:rsidR="00287110">
        <w:rPr>
          <w:rFonts w:ascii="Times New Roman" w:eastAsiaTheme="majorEastAsia" w:hAnsi="Times New Roman" w:cs="Times New Roman" w:hint="eastAsia"/>
          <w:kern w:val="0"/>
          <w:szCs w:val="24"/>
        </w:rPr>
        <w:t>9</w:t>
      </w:r>
      <w:r w:rsidR="00AC3F73" w:rsidRPr="00A16744">
        <w:rPr>
          <w:rFonts w:ascii="Times New Roman" w:eastAsiaTheme="majorEastAsia" w:hAnsi="Times New Roman" w:cs="Times New Roman"/>
          <w:kern w:val="0"/>
          <w:szCs w:val="24"/>
        </w:rPr>
        <w:t xml:space="preserve"> per share</w:t>
      </w:r>
      <w:r w:rsidR="00180BE7" w:rsidRPr="00A16744">
        <w:rPr>
          <w:rFonts w:ascii="Times New Roman" w:eastAsiaTheme="majorEastAsia" w:hAnsi="Times New Roman" w:cs="Times New Roman"/>
          <w:kern w:val="0"/>
          <w:szCs w:val="24"/>
        </w:rPr>
        <w:t>)</w:t>
      </w:r>
    </w:p>
    <w:p w:rsidR="00A16744" w:rsidRPr="00A16744" w:rsidRDefault="00A16744" w:rsidP="00171644">
      <w:pPr>
        <w:pStyle w:val="a5"/>
        <w:spacing w:line="300" w:lineRule="exact"/>
        <w:ind w:leftChars="0" w:left="357"/>
        <w:rPr>
          <w:rFonts w:ascii="Times New Roman" w:eastAsiaTheme="majorEastAsia" w:hAnsi="Times New Roman" w:cs="Times New Roman"/>
          <w:szCs w:val="24"/>
        </w:rPr>
      </w:pPr>
    </w:p>
    <w:p w:rsidR="00180BE7" w:rsidRPr="00A16744" w:rsidRDefault="00180BE7" w:rsidP="00A16744">
      <w:pPr>
        <w:pStyle w:val="a5"/>
        <w:numPr>
          <w:ilvl w:val="0"/>
          <w:numId w:val="1"/>
        </w:numPr>
        <w:spacing w:line="300" w:lineRule="exact"/>
        <w:ind w:leftChars="0"/>
        <w:rPr>
          <w:rFonts w:ascii="Times New Roman" w:eastAsiaTheme="majorEastAsia" w:hAnsi="Times New Roman" w:cs="Times New Roman"/>
          <w:szCs w:val="24"/>
        </w:rPr>
      </w:pPr>
      <w:r w:rsidRPr="00A16744">
        <w:rPr>
          <w:rFonts w:ascii="Times New Roman" w:eastAsiaTheme="majorEastAsia" w:hAnsi="Times New Roman" w:cs="Times New Roman"/>
          <w:szCs w:val="24"/>
        </w:rPr>
        <w:t xml:space="preserve">By-election of one independent director, Independent director candidate </w:t>
      </w:r>
      <w:proofErr w:type="gramStart"/>
      <w:r w:rsidRPr="00A16744">
        <w:rPr>
          <w:rFonts w:ascii="Times New Roman" w:eastAsiaTheme="majorEastAsia" w:hAnsi="Times New Roman" w:cs="Times New Roman"/>
          <w:szCs w:val="24"/>
        </w:rPr>
        <w:t xml:space="preserve">is  </w:t>
      </w:r>
      <w:r w:rsidRPr="00A16744">
        <w:rPr>
          <w:rFonts w:ascii="Times New Roman" w:eastAsiaTheme="majorEastAsia" w:hAnsi="Times New Roman" w:cs="Times New Roman"/>
          <w:color w:val="333333"/>
          <w:szCs w:val="24"/>
          <w:shd w:val="clear" w:color="auto" w:fill="FFFFFF"/>
        </w:rPr>
        <w:t>LIN,JI</w:t>
      </w:r>
      <w:proofErr w:type="gramEnd"/>
      <w:r w:rsidRPr="00A16744">
        <w:rPr>
          <w:rFonts w:ascii="Times New Roman" w:eastAsiaTheme="majorEastAsia" w:hAnsi="Times New Roman" w:cs="Times New Roman"/>
          <w:color w:val="333333"/>
          <w:szCs w:val="24"/>
          <w:shd w:val="clear" w:color="auto" w:fill="FFFFFF"/>
        </w:rPr>
        <w:t>-FU</w:t>
      </w:r>
      <w:r w:rsidRPr="00A16744">
        <w:rPr>
          <w:rFonts w:ascii="Times New Roman" w:eastAsiaTheme="majorEastAsia" w:hAnsi="Times New Roman" w:cs="Times New Roman"/>
          <w:szCs w:val="24"/>
        </w:rPr>
        <w:t xml:space="preserve"> More information on the independent director candidate will be made available on the MOPS website. Visit </w:t>
      </w:r>
      <w:hyperlink r:id="rId11" w:history="1">
        <w:r w:rsidR="00287110" w:rsidRPr="00654DE4">
          <w:rPr>
            <w:rStyle w:val="ae"/>
            <w:rFonts w:ascii="Times New Roman" w:eastAsiaTheme="majorEastAsia" w:hAnsi="Times New Roman" w:cs="Times New Roman"/>
            <w:szCs w:val="24"/>
          </w:rPr>
          <w:t>https://mops.twse.com.tw</w:t>
        </w:r>
      </w:hyperlink>
      <w:r w:rsidR="00287110">
        <w:rPr>
          <w:rFonts w:ascii="Times New Roman" w:eastAsiaTheme="majorEastAsia" w:hAnsi="Times New Roman" w:cs="Times New Roman"/>
          <w:szCs w:val="24"/>
        </w:rPr>
        <w:t xml:space="preserve"> </w:t>
      </w:r>
      <w:r w:rsidRPr="00A16744">
        <w:rPr>
          <w:rFonts w:ascii="Times New Roman" w:eastAsiaTheme="majorEastAsia" w:hAnsi="Times New Roman" w:cs="Times New Roman"/>
          <w:szCs w:val="24"/>
        </w:rPr>
        <w:t>for more information.</w:t>
      </w:r>
    </w:p>
    <w:p w:rsidR="00AC3F73" w:rsidRPr="00A16744" w:rsidRDefault="00AC3F73" w:rsidP="00A16744">
      <w:pPr>
        <w:pStyle w:val="a5"/>
        <w:spacing w:line="300" w:lineRule="exact"/>
        <w:ind w:leftChars="0" w:left="360"/>
        <w:rPr>
          <w:rFonts w:ascii="Times New Roman" w:eastAsiaTheme="majorEastAsia" w:hAnsi="Times New Roman" w:cs="Times New Roman"/>
          <w:szCs w:val="24"/>
        </w:rPr>
      </w:pPr>
    </w:p>
    <w:p w:rsidR="00AC3F73" w:rsidRDefault="00522E7F" w:rsidP="00287110">
      <w:pPr>
        <w:pStyle w:val="a5"/>
        <w:numPr>
          <w:ilvl w:val="0"/>
          <w:numId w:val="1"/>
        </w:numPr>
        <w:autoSpaceDE w:val="0"/>
        <w:autoSpaceDN w:val="0"/>
        <w:adjustRightInd w:val="0"/>
        <w:spacing w:line="300" w:lineRule="exact"/>
        <w:ind w:leftChars="0"/>
        <w:rPr>
          <w:rFonts w:ascii="Times New Roman" w:eastAsiaTheme="majorEastAsia" w:hAnsi="Times New Roman" w:cs="Times New Roman"/>
          <w:color w:val="000000"/>
          <w:kern w:val="0"/>
          <w:szCs w:val="24"/>
        </w:rPr>
      </w:pPr>
      <w:r w:rsidRPr="00287110">
        <w:rPr>
          <w:rFonts w:ascii="Times New Roman" w:eastAsiaTheme="majorEastAsia" w:hAnsi="Times New Roman" w:cs="Times New Roman"/>
          <w:color w:val="000000"/>
          <w:kern w:val="0"/>
          <w:szCs w:val="24"/>
        </w:rPr>
        <w:t>Where the subject of the shareholders' meeting to be convened includes any</w:t>
      </w:r>
      <w:r w:rsidR="00542ED5">
        <w:rPr>
          <w:rFonts w:ascii="Times New Roman" w:eastAsiaTheme="majorEastAsia" w:hAnsi="Times New Roman" w:cs="Times New Roman" w:hint="eastAsia"/>
          <w:color w:val="000000"/>
          <w:kern w:val="0"/>
          <w:szCs w:val="24"/>
        </w:rPr>
        <w:t xml:space="preserve">　</w:t>
      </w:r>
      <w:r w:rsidRPr="00287110">
        <w:rPr>
          <w:rFonts w:ascii="Times New Roman" w:eastAsiaTheme="majorEastAsia" w:hAnsi="Times New Roman" w:cs="Times New Roman"/>
          <w:color w:val="000000"/>
          <w:kern w:val="0"/>
          <w:szCs w:val="24"/>
        </w:rPr>
        <w:t>contents</w:t>
      </w:r>
      <w:r w:rsidR="00465575" w:rsidRPr="00287110">
        <w:rPr>
          <w:rFonts w:ascii="Times New Roman" w:eastAsiaTheme="majorEastAsia" w:hAnsi="Times New Roman" w:cs="Times New Roman"/>
          <w:color w:val="000000"/>
          <w:kern w:val="0"/>
          <w:szCs w:val="24"/>
        </w:rPr>
        <w:t xml:space="preserve"> </w:t>
      </w:r>
      <w:r w:rsidRPr="00287110">
        <w:rPr>
          <w:rFonts w:ascii="Times New Roman" w:eastAsiaTheme="majorEastAsia" w:hAnsi="Times New Roman" w:cs="Times New Roman"/>
          <w:color w:val="000000"/>
          <w:kern w:val="0"/>
          <w:szCs w:val="24"/>
        </w:rPr>
        <w:t>that shall be explained in accordance with Article 172 of the Company Act, please visit</w:t>
      </w:r>
      <w:r w:rsidR="00465575" w:rsidRPr="00287110">
        <w:rPr>
          <w:rFonts w:ascii="Times New Roman" w:eastAsiaTheme="majorEastAsia" w:hAnsi="Times New Roman" w:cs="Times New Roman"/>
          <w:color w:val="000000"/>
          <w:kern w:val="0"/>
          <w:szCs w:val="24"/>
        </w:rPr>
        <w:t xml:space="preserve"> </w:t>
      </w:r>
      <w:r w:rsidRPr="00287110">
        <w:rPr>
          <w:rFonts w:ascii="Times New Roman" w:eastAsiaTheme="majorEastAsia" w:hAnsi="Times New Roman" w:cs="Times New Roman"/>
          <w:color w:val="000000"/>
          <w:kern w:val="0"/>
          <w:szCs w:val="24"/>
        </w:rPr>
        <w:t>the English website of the Market Observation Post System (MOPS)</w:t>
      </w:r>
      <w:r w:rsidR="00287110" w:rsidRPr="00287110">
        <w:rPr>
          <w:rFonts w:ascii="Times New Roman" w:eastAsiaTheme="majorEastAsia" w:hAnsi="Times New Roman" w:cs="Times New Roman"/>
          <w:color w:val="000000"/>
          <w:kern w:val="0"/>
          <w:szCs w:val="24"/>
        </w:rPr>
        <w:t xml:space="preserve">  </w:t>
      </w:r>
      <w:r w:rsidRPr="00287110">
        <w:rPr>
          <w:rFonts w:ascii="Times New Roman" w:eastAsiaTheme="majorEastAsia" w:hAnsi="Times New Roman" w:cs="Times New Roman"/>
          <w:color w:val="000000"/>
          <w:kern w:val="0"/>
          <w:szCs w:val="24"/>
        </w:rPr>
        <w:t>(</w:t>
      </w:r>
      <w:r w:rsidRPr="00287110">
        <w:rPr>
          <w:rFonts w:ascii="Times New Roman" w:eastAsiaTheme="majorEastAsia" w:hAnsi="Times New Roman" w:cs="Times New Roman"/>
          <w:color w:val="0563C2"/>
          <w:kern w:val="0"/>
          <w:szCs w:val="24"/>
        </w:rPr>
        <w:t>https://emops.twse.com.tw/</w:t>
      </w:r>
      <w:r w:rsidRPr="00287110">
        <w:rPr>
          <w:rFonts w:ascii="Times New Roman" w:eastAsiaTheme="majorEastAsia" w:hAnsi="Times New Roman" w:cs="Times New Roman"/>
          <w:color w:val="000000"/>
          <w:kern w:val="0"/>
          <w:szCs w:val="24"/>
        </w:rPr>
        <w:t>) and go to Electronic Books &gt; Shareholders' meetings to</w:t>
      </w:r>
      <w:r w:rsidR="00465575" w:rsidRPr="00287110">
        <w:rPr>
          <w:rFonts w:ascii="Times New Roman" w:eastAsiaTheme="majorEastAsia" w:hAnsi="Times New Roman" w:cs="Times New Roman"/>
          <w:color w:val="000000"/>
          <w:kern w:val="0"/>
          <w:szCs w:val="24"/>
        </w:rPr>
        <w:t xml:space="preserve"> </w:t>
      </w:r>
      <w:r w:rsidRPr="00287110">
        <w:rPr>
          <w:rFonts w:ascii="Times New Roman" w:eastAsiaTheme="majorEastAsia" w:hAnsi="Times New Roman" w:cs="Times New Roman"/>
          <w:color w:val="000000"/>
          <w:kern w:val="0"/>
          <w:szCs w:val="24"/>
        </w:rPr>
        <w:t>search for more details.</w:t>
      </w:r>
    </w:p>
    <w:p w:rsidR="00287110" w:rsidRPr="00287110" w:rsidRDefault="00287110" w:rsidP="00287110">
      <w:pPr>
        <w:pStyle w:val="a5"/>
        <w:rPr>
          <w:rFonts w:ascii="Times New Roman" w:eastAsiaTheme="majorEastAsia" w:hAnsi="Times New Roman" w:cs="Times New Roman"/>
          <w:color w:val="000000"/>
          <w:kern w:val="0"/>
          <w:szCs w:val="24"/>
        </w:rPr>
      </w:pPr>
    </w:p>
    <w:p w:rsidR="00287110" w:rsidRPr="00287110" w:rsidRDefault="00287110" w:rsidP="00287110">
      <w:pPr>
        <w:pStyle w:val="a5"/>
        <w:numPr>
          <w:ilvl w:val="0"/>
          <w:numId w:val="1"/>
        </w:numPr>
        <w:autoSpaceDE w:val="0"/>
        <w:autoSpaceDN w:val="0"/>
        <w:adjustRightInd w:val="0"/>
        <w:spacing w:line="300" w:lineRule="exact"/>
        <w:ind w:leftChars="0"/>
        <w:rPr>
          <w:rFonts w:ascii="Times New Roman" w:eastAsiaTheme="majorEastAsia" w:hAnsi="Times New Roman" w:cs="Times New Roman"/>
          <w:kern w:val="0"/>
          <w:szCs w:val="24"/>
        </w:rPr>
      </w:pPr>
      <w:r w:rsidRPr="00287110">
        <w:rPr>
          <w:rFonts w:ascii="Times New Roman" w:eastAsiaTheme="majorEastAsia" w:hAnsi="Times New Roman" w:cs="Times New Roman"/>
          <w:kern w:val="0"/>
          <w:szCs w:val="24"/>
        </w:rPr>
        <w:lastRenderedPageBreak/>
        <w:t>Enclosed please find the sign-in card and the proxy form. If you wish to attend the</w:t>
      </w:r>
    </w:p>
    <w:p w:rsidR="00287110" w:rsidRPr="00287110" w:rsidRDefault="00287110" w:rsidP="00287110">
      <w:pPr>
        <w:pStyle w:val="a5"/>
        <w:autoSpaceDE w:val="0"/>
        <w:autoSpaceDN w:val="0"/>
        <w:adjustRightInd w:val="0"/>
        <w:spacing w:line="300" w:lineRule="exact"/>
        <w:ind w:leftChars="0" w:left="360"/>
        <w:rPr>
          <w:rFonts w:ascii="Times New Roman" w:eastAsiaTheme="majorEastAsia" w:hAnsi="Times New Roman" w:cs="Times New Roman"/>
          <w:kern w:val="0"/>
          <w:szCs w:val="24"/>
        </w:rPr>
      </w:pPr>
      <w:r w:rsidRPr="00287110">
        <w:rPr>
          <w:rFonts w:ascii="Times New Roman" w:eastAsiaTheme="majorEastAsia" w:hAnsi="Times New Roman" w:cs="Times New Roman"/>
          <w:kern w:val="0"/>
          <w:szCs w:val="24"/>
        </w:rPr>
        <w:t xml:space="preserve">meeting in person, please sign or seal the sign-in card and present it at the registration desk at the meeting venue on the day of the meeting; if you wish to attend the meeting by proxy, please specify the name and address of the proxy, sign or seal the proxy form, and mail or deliver it to the Company's shareholder services agent five days before the shareholders' meeting: </w:t>
      </w:r>
    </w:p>
    <w:p w:rsidR="00287110" w:rsidRPr="00287110" w:rsidRDefault="00287110" w:rsidP="00287110">
      <w:pPr>
        <w:pStyle w:val="a5"/>
        <w:autoSpaceDE w:val="0"/>
        <w:autoSpaceDN w:val="0"/>
        <w:adjustRightInd w:val="0"/>
        <w:spacing w:line="300" w:lineRule="exact"/>
        <w:ind w:leftChars="0" w:left="360"/>
        <w:rPr>
          <w:rFonts w:ascii="Times New Roman" w:eastAsiaTheme="majorEastAsia" w:hAnsi="Times New Roman" w:cs="Times New Roman"/>
          <w:szCs w:val="24"/>
        </w:rPr>
      </w:pPr>
      <w:r w:rsidRPr="00287110">
        <w:rPr>
          <w:rFonts w:ascii="Times New Roman" w:eastAsiaTheme="majorEastAsia" w:hAnsi="Times New Roman" w:cs="Times New Roman"/>
          <w:kern w:val="0"/>
          <w:szCs w:val="24"/>
        </w:rPr>
        <w:t>T</w:t>
      </w:r>
      <w:r w:rsidRPr="00287110">
        <w:rPr>
          <w:rFonts w:ascii="Times New Roman" w:eastAsiaTheme="majorEastAsia" w:hAnsi="Times New Roman" w:cs="Times New Roman"/>
          <w:szCs w:val="24"/>
        </w:rPr>
        <w:t>he Stock Service Administration of KGI Securities Co., Ltd</w:t>
      </w:r>
      <w:r w:rsidRPr="007F2CC0">
        <w:rPr>
          <w:rFonts w:ascii="Times New Roman" w:eastAsiaTheme="majorEastAsia" w:hAnsi="Times New Roman" w:cs="Times New Roman"/>
          <w:szCs w:val="24"/>
        </w:rPr>
        <w:t>.</w:t>
      </w:r>
      <w:r w:rsidRPr="007F2CC0">
        <w:rPr>
          <w:rFonts w:ascii="Times New Roman" w:eastAsiaTheme="majorEastAsia" w:hAnsi="Times New Roman" w:cs="Times New Roman"/>
          <w:kern w:val="0"/>
          <w:szCs w:val="24"/>
        </w:rPr>
        <w:t xml:space="preserve"> (</w:t>
      </w:r>
      <w:r w:rsidRPr="007F2CC0">
        <w:rPr>
          <w:rFonts w:ascii="Times New Roman" w:eastAsiaTheme="majorEastAsia" w:hAnsi="Times New Roman" w:cs="Times New Roman"/>
          <w:szCs w:val="24"/>
          <w:shd w:val="clear" w:color="auto" w:fill="FFFFFF"/>
        </w:rPr>
        <w:t xml:space="preserve">5F., No. 2, Sec. 1, Chongqing S. Rd., </w:t>
      </w:r>
      <w:proofErr w:type="spellStart"/>
      <w:r w:rsidRPr="007F2CC0">
        <w:rPr>
          <w:rFonts w:ascii="Times New Roman" w:eastAsiaTheme="majorEastAsia" w:hAnsi="Times New Roman" w:cs="Times New Roman"/>
          <w:szCs w:val="24"/>
          <w:shd w:val="clear" w:color="auto" w:fill="FFFFFF"/>
        </w:rPr>
        <w:t>Zhongzheng</w:t>
      </w:r>
      <w:proofErr w:type="spellEnd"/>
      <w:r w:rsidRPr="007F2CC0">
        <w:rPr>
          <w:rFonts w:ascii="Times New Roman" w:eastAsiaTheme="majorEastAsia" w:hAnsi="Times New Roman" w:cs="Times New Roman"/>
          <w:szCs w:val="24"/>
          <w:shd w:val="clear" w:color="auto" w:fill="FFFFFF"/>
        </w:rPr>
        <w:t xml:space="preserve"> Dist., Taipei City</w:t>
      </w:r>
      <w:r w:rsidRPr="007F2CC0">
        <w:rPr>
          <w:rFonts w:ascii="Times New Roman" w:eastAsiaTheme="majorEastAsia" w:hAnsi="Times New Roman" w:cs="Times New Roman"/>
          <w:kern w:val="0"/>
          <w:szCs w:val="24"/>
        </w:rPr>
        <w:t xml:space="preserve">, TAIWAN(R.O.C) ), so that a </w:t>
      </w:r>
      <w:r w:rsidRPr="00287110">
        <w:rPr>
          <w:rFonts w:ascii="Times New Roman" w:eastAsiaTheme="majorEastAsia" w:hAnsi="Times New Roman" w:cs="Times New Roman"/>
          <w:kern w:val="0"/>
          <w:szCs w:val="24"/>
        </w:rPr>
        <w:t>sign-in card can be mailed out to the proxy.</w:t>
      </w:r>
    </w:p>
    <w:p w:rsidR="00287110" w:rsidRDefault="00287110" w:rsidP="00287110">
      <w:pPr>
        <w:pStyle w:val="HTML"/>
        <w:shd w:val="clear" w:color="auto" w:fill="F8F9FA"/>
        <w:spacing w:line="300" w:lineRule="exact"/>
        <w:ind w:left="360"/>
        <w:rPr>
          <w:rStyle w:val="y2iqfc"/>
          <w:rFonts w:ascii="Times New Roman" w:eastAsiaTheme="majorEastAsia" w:hAnsi="Times New Roman" w:cs="Times New Roman"/>
          <w:color w:val="202124"/>
          <w:lang w:val="en"/>
        </w:rPr>
      </w:pPr>
      <w:r w:rsidRPr="00A16744">
        <w:rPr>
          <w:rStyle w:val="y2iqfc"/>
          <w:rFonts w:ascii="Times New Roman" w:eastAsiaTheme="majorEastAsia" w:hAnsi="Times New Roman" w:cs="Times New Roman"/>
          <w:color w:val="202124"/>
          <w:lang w:val="en"/>
        </w:rPr>
        <w:t xml:space="preserve">If you don’t receive the sign-in card before the shareholders' meeting, please bring your identification documents to the shareholders' meeting </w:t>
      </w:r>
      <w:r w:rsidR="00542ED5">
        <w:rPr>
          <w:rStyle w:val="y2iqfc"/>
          <w:rFonts w:ascii="Times New Roman" w:eastAsiaTheme="majorEastAsia" w:hAnsi="Times New Roman" w:cs="Times New Roman" w:hint="eastAsia"/>
          <w:color w:val="202124"/>
          <w:lang w:val="en"/>
        </w:rPr>
        <w:t xml:space="preserve">venue </w:t>
      </w:r>
      <w:r w:rsidRPr="00A16744">
        <w:rPr>
          <w:rStyle w:val="y2iqfc"/>
          <w:rFonts w:ascii="Times New Roman" w:eastAsiaTheme="majorEastAsia" w:hAnsi="Times New Roman" w:cs="Times New Roman"/>
          <w:color w:val="202124"/>
          <w:lang w:val="en"/>
        </w:rPr>
        <w:t>to apply for a replacement.</w:t>
      </w:r>
    </w:p>
    <w:p w:rsidR="00287110" w:rsidRPr="00A16744" w:rsidRDefault="00287110" w:rsidP="00287110">
      <w:pPr>
        <w:pStyle w:val="HTML"/>
        <w:shd w:val="clear" w:color="auto" w:fill="F8F9FA"/>
        <w:spacing w:line="300" w:lineRule="exact"/>
        <w:ind w:left="360"/>
        <w:rPr>
          <w:rFonts w:ascii="Times New Roman" w:eastAsiaTheme="majorEastAsia" w:hAnsi="Times New Roman" w:cs="Times New Roman"/>
          <w:color w:val="202124"/>
        </w:rPr>
      </w:pPr>
    </w:p>
    <w:p w:rsidR="00287110" w:rsidRPr="00287110" w:rsidRDefault="00287110" w:rsidP="00287110">
      <w:pPr>
        <w:pStyle w:val="a5"/>
        <w:numPr>
          <w:ilvl w:val="0"/>
          <w:numId w:val="1"/>
        </w:numPr>
        <w:autoSpaceDE w:val="0"/>
        <w:autoSpaceDN w:val="0"/>
        <w:adjustRightInd w:val="0"/>
        <w:spacing w:line="300" w:lineRule="exact"/>
        <w:ind w:leftChars="0"/>
        <w:rPr>
          <w:rStyle w:val="y2iqfc"/>
          <w:rFonts w:ascii="Times New Roman" w:eastAsiaTheme="majorEastAsia" w:hAnsi="Times New Roman" w:cs="Times New Roman"/>
          <w:color w:val="000000"/>
          <w:kern w:val="0"/>
          <w:szCs w:val="24"/>
        </w:rPr>
      </w:pPr>
      <w:r w:rsidRPr="00A16744">
        <w:rPr>
          <w:rFonts w:ascii="Times New Roman" w:eastAsiaTheme="majorEastAsia" w:hAnsi="Times New Roman" w:cs="Times New Roman"/>
          <w:color w:val="202124"/>
          <w:shd w:val="clear" w:color="auto" w:fill="F8F9FA"/>
        </w:rPr>
        <w:t xml:space="preserve">Pursuant to Article 26-2 of the Securities and Exchange Act, the notice of the shareholders meeting to be given by an issuer to shareholders who own less than 1,000 shares of nominal stocks may be given in the form of a public </w:t>
      </w:r>
      <w:r w:rsidR="007F2CC0">
        <w:rPr>
          <w:rFonts w:ascii="Times New Roman" w:eastAsiaTheme="majorEastAsia" w:hAnsi="Times New Roman" w:cs="Times New Roman" w:hint="eastAsia"/>
          <w:color w:val="202124"/>
          <w:shd w:val="clear" w:color="auto" w:fill="F8F9FA"/>
        </w:rPr>
        <w:t>a</w:t>
      </w:r>
      <w:r w:rsidRPr="00A16744">
        <w:rPr>
          <w:rFonts w:ascii="Times New Roman" w:eastAsiaTheme="majorEastAsia" w:hAnsi="Times New Roman" w:cs="Times New Roman"/>
          <w:color w:val="202124"/>
          <w:shd w:val="clear" w:color="auto" w:fill="F8F9FA"/>
        </w:rPr>
        <w:t xml:space="preserve">nnouncement, </w:t>
      </w:r>
      <w:r w:rsidRPr="00A16744">
        <w:rPr>
          <w:rStyle w:val="y2iqfc"/>
          <w:rFonts w:ascii="Times New Roman" w:eastAsiaTheme="majorEastAsia" w:hAnsi="Times New Roman" w:cs="Times New Roman"/>
          <w:color w:val="202124"/>
          <w:lang w:val="en"/>
        </w:rPr>
        <w:t>therefore, no separate notice of shareholders meeting will be sent to the shareholders who own less than 1000 shares.</w:t>
      </w:r>
    </w:p>
    <w:p w:rsidR="00287110" w:rsidRPr="00287110" w:rsidRDefault="00287110" w:rsidP="00287110">
      <w:pPr>
        <w:pStyle w:val="a5"/>
        <w:autoSpaceDE w:val="0"/>
        <w:autoSpaceDN w:val="0"/>
        <w:adjustRightInd w:val="0"/>
        <w:spacing w:line="300" w:lineRule="exact"/>
        <w:ind w:leftChars="0" w:left="360"/>
        <w:rPr>
          <w:rStyle w:val="y2iqfc"/>
          <w:rFonts w:ascii="Times New Roman" w:eastAsiaTheme="majorEastAsia" w:hAnsi="Times New Roman" w:cs="Times New Roman"/>
          <w:color w:val="000000"/>
          <w:kern w:val="0"/>
          <w:szCs w:val="24"/>
        </w:rPr>
      </w:pPr>
    </w:p>
    <w:p w:rsidR="00287110" w:rsidRDefault="00287110" w:rsidP="00287110">
      <w:pPr>
        <w:pStyle w:val="a5"/>
        <w:numPr>
          <w:ilvl w:val="0"/>
          <w:numId w:val="1"/>
        </w:numPr>
        <w:autoSpaceDE w:val="0"/>
        <w:autoSpaceDN w:val="0"/>
        <w:adjustRightInd w:val="0"/>
        <w:spacing w:line="300" w:lineRule="exact"/>
        <w:ind w:leftChars="0"/>
        <w:rPr>
          <w:rFonts w:ascii="Times New Roman" w:eastAsiaTheme="majorEastAsia" w:hAnsi="Times New Roman" w:cs="Times New Roman"/>
          <w:color w:val="000000"/>
          <w:kern w:val="0"/>
          <w:szCs w:val="24"/>
        </w:rPr>
      </w:pPr>
      <w:r w:rsidRPr="00A16744">
        <w:rPr>
          <w:rFonts w:ascii="Times New Roman" w:eastAsiaTheme="majorEastAsia" w:hAnsi="Times New Roman" w:cs="Times New Roman"/>
          <w:color w:val="000000"/>
          <w:kern w:val="0"/>
          <w:szCs w:val="24"/>
        </w:rPr>
        <w:t xml:space="preserve">For this meeting, shareholders can vote online from May 28, 2022 to June 26, 2022 on the Taiwan Depository &amp; Clearing Corporation (TDCC) </w:t>
      </w:r>
      <w:proofErr w:type="spellStart"/>
      <w:r w:rsidRPr="00A16744">
        <w:rPr>
          <w:rFonts w:ascii="Times New Roman" w:eastAsiaTheme="majorEastAsia" w:hAnsi="Times New Roman" w:cs="Times New Roman"/>
          <w:color w:val="000000"/>
          <w:kern w:val="0"/>
          <w:szCs w:val="24"/>
        </w:rPr>
        <w:t>Stockvote</w:t>
      </w:r>
      <w:proofErr w:type="spellEnd"/>
      <w:r w:rsidRPr="00A16744">
        <w:rPr>
          <w:rFonts w:ascii="Times New Roman" w:eastAsiaTheme="majorEastAsia" w:hAnsi="Times New Roman" w:cs="Times New Roman"/>
          <w:color w:val="000000"/>
          <w:kern w:val="0"/>
          <w:szCs w:val="24"/>
        </w:rPr>
        <w:t xml:space="preserve"> e-voting platform</w:t>
      </w:r>
      <w:r>
        <w:rPr>
          <w:rFonts w:ascii="Times New Roman" w:eastAsiaTheme="majorEastAsia" w:hAnsi="Times New Roman" w:cs="Times New Roman"/>
          <w:color w:val="000000"/>
          <w:kern w:val="0"/>
          <w:szCs w:val="24"/>
        </w:rPr>
        <w:t xml:space="preserve"> </w:t>
      </w:r>
      <w:r w:rsidRPr="00A16744">
        <w:rPr>
          <w:rFonts w:ascii="Times New Roman" w:eastAsiaTheme="majorEastAsia" w:hAnsi="Times New Roman" w:cs="Times New Roman"/>
          <w:color w:val="000000"/>
          <w:kern w:val="0"/>
          <w:szCs w:val="24"/>
        </w:rPr>
        <w:t>according to its instructions. (</w:t>
      </w:r>
      <w:hyperlink r:id="rId12" w:history="1">
        <w:r w:rsidRPr="00A16744">
          <w:rPr>
            <w:rStyle w:val="ae"/>
            <w:rFonts w:ascii="Times New Roman" w:eastAsiaTheme="majorEastAsia" w:hAnsi="Times New Roman" w:cs="Times New Roman"/>
            <w:kern w:val="0"/>
            <w:szCs w:val="24"/>
          </w:rPr>
          <w:t>https://www.stockvote.com.tw</w:t>
        </w:r>
      </w:hyperlink>
      <w:r w:rsidRPr="00A16744">
        <w:rPr>
          <w:rFonts w:ascii="Times New Roman" w:eastAsiaTheme="majorEastAsia" w:hAnsi="Times New Roman" w:cs="Times New Roman"/>
          <w:color w:val="000000"/>
          <w:kern w:val="0"/>
          <w:szCs w:val="24"/>
        </w:rPr>
        <w:t>)</w:t>
      </w:r>
    </w:p>
    <w:p w:rsidR="00287110" w:rsidRPr="00287110" w:rsidRDefault="00287110" w:rsidP="00287110">
      <w:pPr>
        <w:pStyle w:val="a5"/>
        <w:rPr>
          <w:rFonts w:ascii="Times New Roman" w:eastAsiaTheme="majorEastAsia" w:hAnsi="Times New Roman" w:cs="Times New Roman"/>
          <w:color w:val="000000"/>
          <w:kern w:val="0"/>
          <w:szCs w:val="24"/>
        </w:rPr>
      </w:pPr>
    </w:p>
    <w:p w:rsidR="00287110" w:rsidRDefault="00287110" w:rsidP="00287110">
      <w:pPr>
        <w:pStyle w:val="a5"/>
        <w:numPr>
          <w:ilvl w:val="0"/>
          <w:numId w:val="1"/>
        </w:numPr>
        <w:autoSpaceDE w:val="0"/>
        <w:autoSpaceDN w:val="0"/>
        <w:adjustRightInd w:val="0"/>
        <w:spacing w:line="300" w:lineRule="exact"/>
        <w:ind w:leftChars="0"/>
        <w:rPr>
          <w:rFonts w:ascii="Times New Roman" w:eastAsiaTheme="majorEastAsia" w:hAnsi="Times New Roman" w:cs="Times New Roman"/>
          <w:szCs w:val="24"/>
        </w:rPr>
      </w:pPr>
      <w:r w:rsidRPr="00287110">
        <w:rPr>
          <w:rFonts w:ascii="Times New Roman" w:eastAsiaTheme="majorEastAsia" w:hAnsi="Times New Roman" w:cs="Times New Roman"/>
          <w:szCs w:val="24"/>
        </w:rPr>
        <w:t>The tallying and verification institution for this shareholders</w:t>
      </w:r>
      <w:r w:rsidR="007F2CC0">
        <w:rPr>
          <w:rFonts w:ascii="Times New Roman" w:eastAsiaTheme="majorEastAsia" w:hAnsi="Times New Roman" w:cs="Times New Roman"/>
          <w:szCs w:val="24"/>
        </w:rPr>
        <w:t>’</w:t>
      </w:r>
      <w:r w:rsidRPr="00287110">
        <w:rPr>
          <w:rFonts w:ascii="Times New Roman" w:eastAsiaTheme="majorEastAsia" w:hAnsi="Times New Roman" w:cs="Times New Roman"/>
          <w:szCs w:val="24"/>
        </w:rPr>
        <w:t xml:space="preserve"> meeting is the Stock Service Administration of KGI Securities Co., Ltd.</w:t>
      </w:r>
    </w:p>
    <w:p w:rsidR="00287110" w:rsidRPr="007F2CC0" w:rsidRDefault="00287110" w:rsidP="00287110">
      <w:pPr>
        <w:pStyle w:val="a5"/>
        <w:autoSpaceDE w:val="0"/>
        <w:autoSpaceDN w:val="0"/>
        <w:adjustRightInd w:val="0"/>
        <w:spacing w:line="300" w:lineRule="exact"/>
        <w:ind w:leftChars="0" w:left="360"/>
        <w:rPr>
          <w:rFonts w:ascii="Times New Roman" w:eastAsiaTheme="majorEastAsia" w:hAnsi="Times New Roman" w:cs="Times New Roman"/>
          <w:szCs w:val="24"/>
        </w:rPr>
      </w:pPr>
    </w:p>
    <w:p w:rsidR="00287110" w:rsidRPr="00287110" w:rsidRDefault="00287110" w:rsidP="00287110">
      <w:pPr>
        <w:pStyle w:val="a5"/>
        <w:numPr>
          <w:ilvl w:val="0"/>
          <w:numId w:val="1"/>
        </w:numPr>
        <w:autoSpaceDE w:val="0"/>
        <w:autoSpaceDN w:val="0"/>
        <w:adjustRightInd w:val="0"/>
        <w:spacing w:line="300" w:lineRule="exact"/>
        <w:ind w:leftChars="0"/>
        <w:rPr>
          <w:rFonts w:ascii="Times New Roman" w:eastAsiaTheme="majorEastAsia" w:hAnsi="Times New Roman" w:cs="Times New Roman"/>
          <w:color w:val="000000"/>
          <w:kern w:val="0"/>
          <w:szCs w:val="24"/>
        </w:rPr>
      </w:pPr>
      <w:r w:rsidRPr="00A16744">
        <w:rPr>
          <w:rFonts w:ascii="Times New Roman" w:eastAsiaTheme="majorEastAsia" w:hAnsi="Times New Roman" w:cs="Times New Roman"/>
          <w:kern w:val="0"/>
          <w:szCs w:val="24"/>
        </w:rPr>
        <w:t>If any shareholder requires solicitation of a proxy to attend the meeting, the Company will compile a summary statement of the solicitor and solicitation information for disclosure on the website of the Securities and Futures Institute (SFI) on May 27, 2022. Investors may visit SFI's website at https://free.sfi.org.tw and search for proxy details for free.</w:t>
      </w:r>
    </w:p>
    <w:p w:rsidR="00287110" w:rsidRPr="00287110" w:rsidRDefault="00287110" w:rsidP="00287110">
      <w:pPr>
        <w:autoSpaceDE w:val="0"/>
        <w:autoSpaceDN w:val="0"/>
        <w:adjustRightInd w:val="0"/>
        <w:spacing w:line="300" w:lineRule="exact"/>
        <w:rPr>
          <w:rFonts w:ascii="Times New Roman" w:eastAsiaTheme="majorEastAsia" w:hAnsi="Times New Roman" w:cs="Times New Roman"/>
          <w:color w:val="000000"/>
          <w:kern w:val="0"/>
          <w:szCs w:val="24"/>
        </w:rPr>
      </w:pPr>
    </w:p>
    <w:p w:rsidR="00287110" w:rsidRPr="00287110" w:rsidRDefault="00287110" w:rsidP="00287110">
      <w:pPr>
        <w:pStyle w:val="a5"/>
        <w:numPr>
          <w:ilvl w:val="0"/>
          <w:numId w:val="1"/>
        </w:numPr>
        <w:autoSpaceDE w:val="0"/>
        <w:autoSpaceDN w:val="0"/>
        <w:adjustRightInd w:val="0"/>
        <w:spacing w:line="300" w:lineRule="exact"/>
        <w:ind w:leftChars="0"/>
        <w:rPr>
          <w:rFonts w:ascii="Times New Roman" w:eastAsiaTheme="majorEastAsia" w:hAnsi="Times New Roman" w:cs="Times New Roman"/>
          <w:color w:val="000000"/>
          <w:kern w:val="0"/>
          <w:szCs w:val="24"/>
        </w:rPr>
      </w:pPr>
      <w:r w:rsidRPr="00A16744">
        <w:rPr>
          <w:rFonts w:ascii="Times New Roman" w:eastAsiaTheme="majorEastAsia" w:hAnsi="Times New Roman" w:cs="Times New Roman"/>
          <w:szCs w:val="24"/>
        </w:rPr>
        <w:t>No souvenir</w:t>
      </w:r>
      <w:r w:rsidR="007F2CC0">
        <w:rPr>
          <w:rFonts w:ascii="Times New Roman" w:eastAsiaTheme="majorEastAsia" w:hAnsi="Times New Roman" w:cs="Times New Roman" w:hint="eastAsia"/>
          <w:szCs w:val="24"/>
        </w:rPr>
        <w:t>s</w:t>
      </w:r>
      <w:r w:rsidRPr="00A16744">
        <w:rPr>
          <w:rFonts w:ascii="Times New Roman" w:eastAsiaTheme="majorEastAsia" w:hAnsi="Times New Roman" w:cs="Times New Roman"/>
          <w:szCs w:val="24"/>
        </w:rPr>
        <w:t xml:space="preserve"> will be offered in the Meeting.</w:t>
      </w:r>
    </w:p>
    <w:p w:rsidR="00A16744" w:rsidRPr="00A16744" w:rsidRDefault="00A16744" w:rsidP="00A16744">
      <w:pPr>
        <w:spacing w:line="300" w:lineRule="exact"/>
        <w:rPr>
          <w:rFonts w:ascii="Times New Roman" w:eastAsiaTheme="majorEastAsia" w:hAnsi="Times New Roman" w:cs="Times New Roman"/>
          <w:szCs w:val="24"/>
        </w:rPr>
      </w:pPr>
    </w:p>
    <w:p w:rsidR="00287110" w:rsidRDefault="00287110" w:rsidP="00287110">
      <w:pPr>
        <w:spacing w:line="300" w:lineRule="exact"/>
        <w:ind w:firstLineChars="200" w:firstLine="480"/>
        <w:rPr>
          <w:rFonts w:ascii="Times New Roman" w:eastAsiaTheme="majorEastAsia" w:hAnsi="Times New Roman" w:cs="Times New Roman"/>
          <w:szCs w:val="24"/>
        </w:rPr>
      </w:pPr>
    </w:p>
    <w:p w:rsidR="00287110" w:rsidRDefault="00287110" w:rsidP="00287110">
      <w:pPr>
        <w:spacing w:line="300" w:lineRule="exact"/>
        <w:ind w:firstLineChars="200" w:firstLine="480"/>
        <w:rPr>
          <w:rFonts w:ascii="Times New Roman" w:eastAsiaTheme="majorEastAsia" w:hAnsi="Times New Roman" w:cs="Times New Roman"/>
          <w:szCs w:val="24"/>
        </w:rPr>
      </w:pPr>
    </w:p>
    <w:p w:rsidR="00287110" w:rsidRDefault="00287110" w:rsidP="00287110">
      <w:pPr>
        <w:spacing w:line="300" w:lineRule="exact"/>
        <w:ind w:firstLineChars="200" w:firstLine="480"/>
        <w:rPr>
          <w:rFonts w:ascii="Times New Roman" w:eastAsiaTheme="majorEastAsia" w:hAnsi="Times New Roman" w:cs="Times New Roman"/>
          <w:szCs w:val="24"/>
        </w:rPr>
      </w:pPr>
    </w:p>
    <w:p w:rsidR="00287110" w:rsidRDefault="00287110" w:rsidP="00287110">
      <w:pPr>
        <w:spacing w:line="300" w:lineRule="exact"/>
        <w:ind w:firstLineChars="200" w:firstLine="480"/>
        <w:rPr>
          <w:rFonts w:ascii="Times New Roman" w:eastAsiaTheme="majorEastAsia" w:hAnsi="Times New Roman" w:cs="Times New Roman"/>
          <w:szCs w:val="24"/>
        </w:rPr>
      </w:pPr>
    </w:p>
    <w:p w:rsidR="00BE4671" w:rsidRPr="00A16744" w:rsidRDefault="00BE4671" w:rsidP="00287110">
      <w:pPr>
        <w:spacing w:line="300" w:lineRule="exact"/>
        <w:ind w:firstLineChars="1300" w:firstLine="3120"/>
        <w:rPr>
          <w:rFonts w:ascii="Times New Roman" w:eastAsiaTheme="majorEastAsia" w:hAnsi="Times New Roman" w:cs="Times New Roman"/>
          <w:szCs w:val="24"/>
        </w:rPr>
      </w:pPr>
      <w:r w:rsidRPr="00A16744">
        <w:rPr>
          <w:rFonts w:ascii="Times New Roman" w:eastAsiaTheme="majorEastAsia" w:hAnsi="Times New Roman" w:cs="Times New Roman"/>
          <w:szCs w:val="24"/>
        </w:rPr>
        <w:t>Board of Directors</w:t>
      </w:r>
    </w:p>
    <w:p w:rsidR="00BE4671" w:rsidRPr="00A16744" w:rsidRDefault="00A345A8" w:rsidP="00287110">
      <w:pPr>
        <w:spacing w:line="300" w:lineRule="exact"/>
        <w:ind w:firstLineChars="1300" w:firstLine="3120"/>
        <w:rPr>
          <w:rFonts w:ascii="Times New Roman" w:eastAsiaTheme="majorEastAsia" w:hAnsi="Times New Roman" w:cs="Times New Roman"/>
          <w:szCs w:val="24"/>
        </w:rPr>
      </w:pPr>
      <w:proofErr w:type="gramStart"/>
      <w:r w:rsidRPr="00A16744">
        <w:rPr>
          <w:rFonts w:ascii="Times New Roman" w:eastAsiaTheme="majorEastAsia" w:hAnsi="Times New Roman" w:cs="Times New Roman"/>
          <w:szCs w:val="24"/>
        </w:rPr>
        <w:t>ACELON CHEMICALS AND FIBER CO., LTD.</w:t>
      </w:r>
      <w:proofErr w:type="gramEnd"/>
    </w:p>
    <w:p w:rsidR="00F366C3" w:rsidRPr="00A16744" w:rsidRDefault="00F366C3" w:rsidP="00A16744">
      <w:pPr>
        <w:pStyle w:val="a5"/>
        <w:tabs>
          <w:tab w:val="left" w:pos="3686"/>
        </w:tabs>
        <w:spacing w:line="720" w:lineRule="auto"/>
        <w:ind w:leftChars="0" w:left="357"/>
        <w:rPr>
          <w:rFonts w:ascii="Times New Roman" w:eastAsiaTheme="majorEastAsia" w:hAnsi="Times New Roman" w:cs="Times New Roman"/>
          <w:szCs w:val="24"/>
        </w:rPr>
      </w:pPr>
    </w:p>
    <w:p w:rsidR="00294201" w:rsidRPr="00A16744" w:rsidRDefault="00294201" w:rsidP="00A16744">
      <w:pPr>
        <w:pStyle w:val="a5"/>
        <w:spacing w:line="300" w:lineRule="exact"/>
        <w:ind w:leftChars="0" w:left="360"/>
        <w:rPr>
          <w:rFonts w:ascii="Times New Roman" w:eastAsiaTheme="majorEastAsia" w:hAnsi="Times New Roman" w:cs="Times New Roman"/>
          <w:szCs w:val="24"/>
        </w:rPr>
      </w:pPr>
    </w:p>
    <w:sectPr w:rsidR="00294201" w:rsidRPr="00A1674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EF3" w:rsidRDefault="00D61EF3" w:rsidP="000F1DB2">
      <w:r>
        <w:separator/>
      </w:r>
    </w:p>
  </w:endnote>
  <w:endnote w:type="continuationSeparator" w:id="0">
    <w:p w:rsidR="00D61EF3" w:rsidRDefault="00D61EF3" w:rsidP="000F1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EF3" w:rsidRDefault="00D61EF3" w:rsidP="000F1DB2">
      <w:r>
        <w:separator/>
      </w:r>
    </w:p>
  </w:footnote>
  <w:footnote w:type="continuationSeparator" w:id="0">
    <w:p w:rsidR="00D61EF3" w:rsidRDefault="00D61EF3" w:rsidP="000F1D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550FB"/>
    <w:multiLevelType w:val="hybridMultilevel"/>
    <w:tmpl w:val="F0DE3496"/>
    <w:lvl w:ilvl="0" w:tplc="8BA23D74">
      <w:start w:val="1"/>
      <w:numFmt w:val="upp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nsid w:val="17000F7B"/>
    <w:multiLevelType w:val="hybridMultilevel"/>
    <w:tmpl w:val="3222AE5E"/>
    <w:lvl w:ilvl="0" w:tplc="A8C05C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D97023A"/>
    <w:multiLevelType w:val="hybridMultilevel"/>
    <w:tmpl w:val="ED38444C"/>
    <w:lvl w:ilvl="0" w:tplc="60A03AB8">
      <w:start w:val="1"/>
      <w:numFmt w:val="upp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nsid w:val="404A29FF"/>
    <w:multiLevelType w:val="hybridMultilevel"/>
    <w:tmpl w:val="A9CA50C6"/>
    <w:lvl w:ilvl="0" w:tplc="386E3FE6">
      <w:start w:val="2"/>
      <w:numFmt w:val="bullet"/>
      <w:lvlText w:val="◎"/>
      <w:lvlJc w:val="left"/>
      <w:pPr>
        <w:ind w:left="600" w:hanging="360"/>
      </w:pPr>
      <w:rPr>
        <w:rFonts w:ascii="新細明體" w:eastAsia="新細明體" w:hAnsi="新細明體" w:cstheme="minorBidi" w:hint="eastAsia"/>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4">
    <w:nsid w:val="44B51632"/>
    <w:multiLevelType w:val="hybridMultilevel"/>
    <w:tmpl w:val="63D44EFC"/>
    <w:lvl w:ilvl="0" w:tplc="81E83902">
      <w:start w:val="1"/>
      <w:numFmt w:val="upp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nsid w:val="5D960DEE"/>
    <w:multiLevelType w:val="hybridMultilevel"/>
    <w:tmpl w:val="DABAC8EC"/>
    <w:lvl w:ilvl="0" w:tplc="3A1E1DE2">
      <w:start w:val="1"/>
      <w:numFmt w:val="upp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nsid w:val="610E289D"/>
    <w:multiLevelType w:val="hybridMultilevel"/>
    <w:tmpl w:val="C27A5FF2"/>
    <w:lvl w:ilvl="0" w:tplc="54DC142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nsid w:val="61FC56CE"/>
    <w:multiLevelType w:val="hybridMultilevel"/>
    <w:tmpl w:val="DBE229AE"/>
    <w:lvl w:ilvl="0" w:tplc="F0D23894">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nsid w:val="6CDD2DCA"/>
    <w:multiLevelType w:val="hybridMultilevel"/>
    <w:tmpl w:val="531CBB8E"/>
    <w:lvl w:ilvl="0" w:tplc="DDBADEA0">
      <w:start w:val="5"/>
      <w:numFmt w:val="bullet"/>
      <w:lvlText w:val="◎"/>
      <w:lvlJc w:val="left"/>
      <w:pPr>
        <w:ind w:left="360" w:hanging="360"/>
      </w:pPr>
      <w:rPr>
        <w:rFonts w:ascii="新細明體" w:eastAsia="新細明體" w:hAnsi="新細明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79D3661C"/>
    <w:multiLevelType w:val="hybridMultilevel"/>
    <w:tmpl w:val="7CCC135C"/>
    <w:lvl w:ilvl="0" w:tplc="5B66A9F4">
      <w:start w:val="1"/>
      <w:numFmt w:val="upp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nsid w:val="7EDA4A00"/>
    <w:multiLevelType w:val="hybridMultilevel"/>
    <w:tmpl w:val="EBFCEB16"/>
    <w:lvl w:ilvl="0" w:tplc="B472244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1"/>
  </w:num>
  <w:num w:numId="2">
    <w:abstractNumId w:val="7"/>
  </w:num>
  <w:num w:numId="3">
    <w:abstractNumId w:val="4"/>
  </w:num>
  <w:num w:numId="4">
    <w:abstractNumId w:val="9"/>
  </w:num>
  <w:num w:numId="5">
    <w:abstractNumId w:val="0"/>
  </w:num>
  <w:num w:numId="6">
    <w:abstractNumId w:val="3"/>
  </w:num>
  <w:num w:numId="7">
    <w:abstractNumId w:val="8"/>
  </w:num>
  <w:num w:numId="8">
    <w:abstractNumId w:val="10"/>
  </w:num>
  <w:num w:numId="9">
    <w:abstractNumId w:val="6"/>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65F"/>
    <w:rsid w:val="00020A5E"/>
    <w:rsid w:val="00030F30"/>
    <w:rsid w:val="00033705"/>
    <w:rsid w:val="00034F2E"/>
    <w:rsid w:val="00037CD8"/>
    <w:rsid w:val="00057BF2"/>
    <w:rsid w:val="000B4934"/>
    <w:rsid w:val="000D4DBA"/>
    <w:rsid w:val="000D5C61"/>
    <w:rsid w:val="000F1DB2"/>
    <w:rsid w:val="0010126C"/>
    <w:rsid w:val="00171644"/>
    <w:rsid w:val="00180BE7"/>
    <w:rsid w:val="001B4FBB"/>
    <w:rsid w:val="00202A28"/>
    <w:rsid w:val="0022133F"/>
    <w:rsid w:val="002412CD"/>
    <w:rsid w:val="00254203"/>
    <w:rsid w:val="00287110"/>
    <w:rsid w:val="00294201"/>
    <w:rsid w:val="002B7704"/>
    <w:rsid w:val="002D2007"/>
    <w:rsid w:val="002D365F"/>
    <w:rsid w:val="0033744E"/>
    <w:rsid w:val="00375CA9"/>
    <w:rsid w:val="003F5B8A"/>
    <w:rsid w:val="00465575"/>
    <w:rsid w:val="004B28D2"/>
    <w:rsid w:val="004C185C"/>
    <w:rsid w:val="004E7A45"/>
    <w:rsid w:val="00522E7F"/>
    <w:rsid w:val="00536AE2"/>
    <w:rsid w:val="00542ED5"/>
    <w:rsid w:val="00563627"/>
    <w:rsid w:val="00586149"/>
    <w:rsid w:val="005C2F62"/>
    <w:rsid w:val="006B4A8B"/>
    <w:rsid w:val="006F4BFD"/>
    <w:rsid w:val="00713E02"/>
    <w:rsid w:val="00722D94"/>
    <w:rsid w:val="00740890"/>
    <w:rsid w:val="007943C5"/>
    <w:rsid w:val="007A01F8"/>
    <w:rsid w:val="007A4380"/>
    <w:rsid w:val="007F2CC0"/>
    <w:rsid w:val="007F4B97"/>
    <w:rsid w:val="00803EDC"/>
    <w:rsid w:val="008D1F44"/>
    <w:rsid w:val="00925C34"/>
    <w:rsid w:val="009646D0"/>
    <w:rsid w:val="009A0D6C"/>
    <w:rsid w:val="00A16744"/>
    <w:rsid w:val="00A345A8"/>
    <w:rsid w:val="00A55AC0"/>
    <w:rsid w:val="00AC3F73"/>
    <w:rsid w:val="00B12DAE"/>
    <w:rsid w:val="00B84884"/>
    <w:rsid w:val="00BA3646"/>
    <w:rsid w:val="00BA3C90"/>
    <w:rsid w:val="00BE4671"/>
    <w:rsid w:val="00BF7A6C"/>
    <w:rsid w:val="00C2065B"/>
    <w:rsid w:val="00C5735B"/>
    <w:rsid w:val="00C657D0"/>
    <w:rsid w:val="00D04089"/>
    <w:rsid w:val="00D45D3E"/>
    <w:rsid w:val="00D61EF3"/>
    <w:rsid w:val="00DF04E1"/>
    <w:rsid w:val="00EE7494"/>
    <w:rsid w:val="00F366C3"/>
    <w:rsid w:val="00F465D0"/>
    <w:rsid w:val="00FA0B8B"/>
    <w:rsid w:val="00FC21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46D0"/>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9646D0"/>
    <w:rPr>
      <w:rFonts w:asciiTheme="majorHAnsi" w:eastAsiaTheme="majorEastAsia" w:hAnsiTheme="majorHAnsi" w:cstheme="majorBidi"/>
      <w:sz w:val="18"/>
      <w:szCs w:val="18"/>
    </w:rPr>
  </w:style>
  <w:style w:type="paragraph" w:styleId="a5">
    <w:name w:val="List Paragraph"/>
    <w:basedOn w:val="a"/>
    <w:uiPriority w:val="34"/>
    <w:qFormat/>
    <w:rsid w:val="00F465D0"/>
    <w:pPr>
      <w:ind w:leftChars="200" w:left="480"/>
    </w:pPr>
  </w:style>
  <w:style w:type="paragraph" w:styleId="a6">
    <w:name w:val="header"/>
    <w:basedOn w:val="a"/>
    <w:link w:val="a7"/>
    <w:uiPriority w:val="99"/>
    <w:unhideWhenUsed/>
    <w:rsid w:val="000F1DB2"/>
    <w:pPr>
      <w:tabs>
        <w:tab w:val="center" w:pos="4153"/>
        <w:tab w:val="right" w:pos="8306"/>
      </w:tabs>
      <w:snapToGrid w:val="0"/>
    </w:pPr>
    <w:rPr>
      <w:sz w:val="20"/>
      <w:szCs w:val="20"/>
    </w:rPr>
  </w:style>
  <w:style w:type="character" w:customStyle="1" w:styleId="a7">
    <w:name w:val="頁首 字元"/>
    <w:basedOn w:val="a0"/>
    <w:link w:val="a6"/>
    <w:uiPriority w:val="99"/>
    <w:rsid w:val="000F1DB2"/>
    <w:rPr>
      <w:sz w:val="20"/>
      <w:szCs w:val="20"/>
    </w:rPr>
  </w:style>
  <w:style w:type="paragraph" w:styleId="a8">
    <w:name w:val="footer"/>
    <w:basedOn w:val="a"/>
    <w:link w:val="a9"/>
    <w:uiPriority w:val="99"/>
    <w:unhideWhenUsed/>
    <w:rsid w:val="000F1DB2"/>
    <w:pPr>
      <w:tabs>
        <w:tab w:val="center" w:pos="4153"/>
        <w:tab w:val="right" w:pos="8306"/>
      </w:tabs>
      <w:snapToGrid w:val="0"/>
    </w:pPr>
    <w:rPr>
      <w:sz w:val="20"/>
      <w:szCs w:val="20"/>
    </w:rPr>
  </w:style>
  <w:style w:type="character" w:customStyle="1" w:styleId="a9">
    <w:name w:val="頁尾 字元"/>
    <w:basedOn w:val="a0"/>
    <w:link w:val="a8"/>
    <w:uiPriority w:val="99"/>
    <w:rsid w:val="000F1DB2"/>
    <w:rPr>
      <w:sz w:val="20"/>
      <w:szCs w:val="20"/>
    </w:rPr>
  </w:style>
  <w:style w:type="paragraph" w:styleId="HTML">
    <w:name w:val="HTML Preformatted"/>
    <w:basedOn w:val="a"/>
    <w:link w:val="HTML0"/>
    <w:uiPriority w:val="99"/>
    <w:semiHidden/>
    <w:unhideWhenUsed/>
    <w:rsid w:val="002213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22133F"/>
    <w:rPr>
      <w:rFonts w:ascii="細明體" w:eastAsia="細明體" w:hAnsi="細明體" w:cs="細明體"/>
      <w:kern w:val="0"/>
      <w:szCs w:val="24"/>
    </w:rPr>
  </w:style>
  <w:style w:type="paragraph" w:styleId="aa">
    <w:name w:val="Salutation"/>
    <w:basedOn w:val="a"/>
    <w:next w:val="a"/>
    <w:link w:val="ab"/>
    <w:uiPriority w:val="99"/>
    <w:unhideWhenUsed/>
    <w:rsid w:val="0022133F"/>
    <w:rPr>
      <w:rFonts w:ascii="標楷體" w:eastAsia="標楷體" w:hAnsi="標楷體"/>
    </w:rPr>
  </w:style>
  <w:style w:type="character" w:customStyle="1" w:styleId="ab">
    <w:name w:val="問候 字元"/>
    <w:basedOn w:val="a0"/>
    <w:link w:val="aa"/>
    <w:uiPriority w:val="99"/>
    <w:rsid w:val="0022133F"/>
    <w:rPr>
      <w:rFonts w:ascii="標楷體" w:eastAsia="標楷體" w:hAnsi="標楷體"/>
    </w:rPr>
  </w:style>
  <w:style w:type="paragraph" w:styleId="ac">
    <w:name w:val="Closing"/>
    <w:basedOn w:val="a"/>
    <w:link w:val="ad"/>
    <w:uiPriority w:val="99"/>
    <w:unhideWhenUsed/>
    <w:rsid w:val="0022133F"/>
    <w:pPr>
      <w:ind w:leftChars="1800" w:left="100"/>
    </w:pPr>
    <w:rPr>
      <w:rFonts w:ascii="標楷體" w:eastAsia="標楷體" w:hAnsi="標楷體"/>
    </w:rPr>
  </w:style>
  <w:style w:type="character" w:customStyle="1" w:styleId="ad">
    <w:name w:val="結語 字元"/>
    <w:basedOn w:val="a0"/>
    <w:link w:val="ac"/>
    <w:uiPriority w:val="99"/>
    <w:rsid w:val="0022133F"/>
    <w:rPr>
      <w:rFonts w:ascii="標楷體" w:eastAsia="標楷體" w:hAnsi="標楷體"/>
    </w:rPr>
  </w:style>
  <w:style w:type="character" w:styleId="ae">
    <w:name w:val="Hyperlink"/>
    <w:basedOn w:val="a0"/>
    <w:uiPriority w:val="99"/>
    <w:unhideWhenUsed/>
    <w:rsid w:val="0022133F"/>
    <w:rPr>
      <w:color w:val="0000FF" w:themeColor="hyperlink"/>
      <w:u w:val="single"/>
    </w:rPr>
  </w:style>
  <w:style w:type="character" w:customStyle="1" w:styleId="y2iqfc">
    <w:name w:val="y2iqfc"/>
    <w:basedOn w:val="a0"/>
    <w:rsid w:val="00B848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46D0"/>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9646D0"/>
    <w:rPr>
      <w:rFonts w:asciiTheme="majorHAnsi" w:eastAsiaTheme="majorEastAsia" w:hAnsiTheme="majorHAnsi" w:cstheme="majorBidi"/>
      <w:sz w:val="18"/>
      <w:szCs w:val="18"/>
    </w:rPr>
  </w:style>
  <w:style w:type="paragraph" w:styleId="a5">
    <w:name w:val="List Paragraph"/>
    <w:basedOn w:val="a"/>
    <w:uiPriority w:val="34"/>
    <w:qFormat/>
    <w:rsid w:val="00F465D0"/>
    <w:pPr>
      <w:ind w:leftChars="200" w:left="480"/>
    </w:pPr>
  </w:style>
  <w:style w:type="paragraph" w:styleId="a6">
    <w:name w:val="header"/>
    <w:basedOn w:val="a"/>
    <w:link w:val="a7"/>
    <w:uiPriority w:val="99"/>
    <w:unhideWhenUsed/>
    <w:rsid w:val="000F1DB2"/>
    <w:pPr>
      <w:tabs>
        <w:tab w:val="center" w:pos="4153"/>
        <w:tab w:val="right" w:pos="8306"/>
      </w:tabs>
      <w:snapToGrid w:val="0"/>
    </w:pPr>
    <w:rPr>
      <w:sz w:val="20"/>
      <w:szCs w:val="20"/>
    </w:rPr>
  </w:style>
  <w:style w:type="character" w:customStyle="1" w:styleId="a7">
    <w:name w:val="頁首 字元"/>
    <w:basedOn w:val="a0"/>
    <w:link w:val="a6"/>
    <w:uiPriority w:val="99"/>
    <w:rsid w:val="000F1DB2"/>
    <w:rPr>
      <w:sz w:val="20"/>
      <w:szCs w:val="20"/>
    </w:rPr>
  </w:style>
  <w:style w:type="paragraph" w:styleId="a8">
    <w:name w:val="footer"/>
    <w:basedOn w:val="a"/>
    <w:link w:val="a9"/>
    <w:uiPriority w:val="99"/>
    <w:unhideWhenUsed/>
    <w:rsid w:val="000F1DB2"/>
    <w:pPr>
      <w:tabs>
        <w:tab w:val="center" w:pos="4153"/>
        <w:tab w:val="right" w:pos="8306"/>
      </w:tabs>
      <w:snapToGrid w:val="0"/>
    </w:pPr>
    <w:rPr>
      <w:sz w:val="20"/>
      <w:szCs w:val="20"/>
    </w:rPr>
  </w:style>
  <w:style w:type="character" w:customStyle="1" w:styleId="a9">
    <w:name w:val="頁尾 字元"/>
    <w:basedOn w:val="a0"/>
    <w:link w:val="a8"/>
    <w:uiPriority w:val="99"/>
    <w:rsid w:val="000F1DB2"/>
    <w:rPr>
      <w:sz w:val="20"/>
      <w:szCs w:val="20"/>
    </w:rPr>
  </w:style>
  <w:style w:type="paragraph" w:styleId="HTML">
    <w:name w:val="HTML Preformatted"/>
    <w:basedOn w:val="a"/>
    <w:link w:val="HTML0"/>
    <w:uiPriority w:val="99"/>
    <w:semiHidden/>
    <w:unhideWhenUsed/>
    <w:rsid w:val="002213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22133F"/>
    <w:rPr>
      <w:rFonts w:ascii="細明體" w:eastAsia="細明體" w:hAnsi="細明體" w:cs="細明體"/>
      <w:kern w:val="0"/>
      <w:szCs w:val="24"/>
    </w:rPr>
  </w:style>
  <w:style w:type="paragraph" w:styleId="aa">
    <w:name w:val="Salutation"/>
    <w:basedOn w:val="a"/>
    <w:next w:val="a"/>
    <w:link w:val="ab"/>
    <w:uiPriority w:val="99"/>
    <w:unhideWhenUsed/>
    <w:rsid w:val="0022133F"/>
    <w:rPr>
      <w:rFonts w:ascii="標楷體" w:eastAsia="標楷體" w:hAnsi="標楷體"/>
    </w:rPr>
  </w:style>
  <w:style w:type="character" w:customStyle="1" w:styleId="ab">
    <w:name w:val="問候 字元"/>
    <w:basedOn w:val="a0"/>
    <w:link w:val="aa"/>
    <w:uiPriority w:val="99"/>
    <w:rsid w:val="0022133F"/>
    <w:rPr>
      <w:rFonts w:ascii="標楷體" w:eastAsia="標楷體" w:hAnsi="標楷體"/>
    </w:rPr>
  </w:style>
  <w:style w:type="paragraph" w:styleId="ac">
    <w:name w:val="Closing"/>
    <w:basedOn w:val="a"/>
    <w:link w:val="ad"/>
    <w:uiPriority w:val="99"/>
    <w:unhideWhenUsed/>
    <w:rsid w:val="0022133F"/>
    <w:pPr>
      <w:ind w:leftChars="1800" w:left="100"/>
    </w:pPr>
    <w:rPr>
      <w:rFonts w:ascii="標楷體" w:eastAsia="標楷體" w:hAnsi="標楷體"/>
    </w:rPr>
  </w:style>
  <w:style w:type="character" w:customStyle="1" w:styleId="ad">
    <w:name w:val="結語 字元"/>
    <w:basedOn w:val="a0"/>
    <w:link w:val="ac"/>
    <w:uiPriority w:val="99"/>
    <w:rsid w:val="0022133F"/>
    <w:rPr>
      <w:rFonts w:ascii="標楷體" w:eastAsia="標楷體" w:hAnsi="標楷體"/>
    </w:rPr>
  </w:style>
  <w:style w:type="character" w:styleId="ae">
    <w:name w:val="Hyperlink"/>
    <w:basedOn w:val="a0"/>
    <w:uiPriority w:val="99"/>
    <w:unhideWhenUsed/>
    <w:rsid w:val="0022133F"/>
    <w:rPr>
      <w:color w:val="0000FF" w:themeColor="hyperlink"/>
      <w:u w:val="single"/>
    </w:rPr>
  </w:style>
  <w:style w:type="character" w:customStyle="1" w:styleId="y2iqfc">
    <w:name w:val="y2iqfc"/>
    <w:basedOn w:val="a0"/>
    <w:rsid w:val="00B84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91113">
      <w:bodyDiv w:val="1"/>
      <w:marLeft w:val="0"/>
      <w:marRight w:val="0"/>
      <w:marTop w:val="0"/>
      <w:marBottom w:val="0"/>
      <w:divBdr>
        <w:top w:val="none" w:sz="0" w:space="0" w:color="auto"/>
        <w:left w:val="none" w:sz="0" w:space="0" w:color="auto"/>
        <w:bottom w:val="none" w:sz="0" w:space="0" w:color="auto"/>
        <w:right w:val="none" w:sz="0" w:space="0" w:color="auto"/>
      </w:divBdr>
    </w:div>
    <w:div w:id="172304688">
      <w:bodyDiv w:val="1"/>
      <w:marLeft w:val="0"/>
      <w:marRight w:val="0"/>
      <w:marTop w:val="0"/>
      <w:marBottom w:val="0"/>
      <w:divBdr>
        <w:top w:val="none" w:sz="0" w:space="0" w:color="auto"/>
        <w:left w:val="none" w:sz="0" w:space="0" w:color="auto"/>
        <w:bottom w:val="none" w:sz="0" w:space="0" w:color="auto"/>
        <w:right w:val="none" w:sz="0" w:space="0" w:color="auto"/>
      </w:divBdr>
    </w:div>
    <w:div w:id="421415907">
      <w:bodyDiv w:val="1"/>
      <w:marLeft w:val="0"/>
      <w:marRight w:val="0"/>
      <w:marTop w:val="0"/>
      <w:marBottom w:val="0"/>
      <w:divBdr>
        <w:top w:val="none" w:sz="0" w:space="0" w:color="auto"/>
        <w:left w:val="none" w:sz="0" w:space="0" w:color="auto"/>
        <w:bottom w:val="none" w:sz="0" w:space="0" w:color="auto"/>
        <w:right w:val="none" w:sz="0" w:space="0" w:color="auto"/>
      </w:divBdr>
    </w:div>
    <w:div w:id="925455559">
      <w:bodyDiv w:val="1"/>
      <w:marLeft w:val="0"/>
      <w:marRight w:val="0"/>
      <w:marTop w:val="0"/>
      <w:marBottom w:val="0"/>
      <w:divBdr>
        <w:top w:val="none" w:sz="0" w:space="0" w:color="auto"/>
        <w:left w:val="none" w:sz="0" w:space="0" w:color="auto"/>
        <w:bottom w:val="none" w:sz="0" w:space="0" w:color="auto"/>
        <w:right w:val="none" w:sz="0" w:space="0" w:color="auto"/>
      </w:divBdr>
    </w:div>
    <w:div w:id="1011295660">
      <w:bodyDiv w:val="1"/>
      <w:marLeft w:val="0"/>
      <w:marRight w:val="0"/>
      <w:marTop w:val="0"/>
      <w:marBottom w:val="0"/>
      <w:divBdr>
        <w:top w:val="none" w:sz="0" w:space="0" w:color="auto"/>
        <w:left w:val="none" w:sz="0" w:space="0" w:color="auto"/>
        <w:bottom w:val="none" w:sz="0" w:space="0" w:color="auto"/>
        <w:right w:val="none" w:sz="0" w:space="0" w:color="auto"/>
      </w:divBdr>
    </w:div>
    <w:div w:id="1102334585">
      <w:bodyDiv w:val="1"/>
      <w:marLeft w:val="0"/>
      <w:marRight w:val="0"/>
      <w:marTop w:val="0"/>
      <w:marBottom w:val="0"/>
      <w:divBdr>
        <w:top w:val="none" w:sz="0" w:space="0" w:color="auto"/>
        <w:left w:val="none" w:sz="0" w:space="0" w:color="auto"/>
        <w:bottom w:val="none" w:sz="0" w:space="0" w:color="auto"/>
        <w:right w:val="none" w:sz="0" w:space="0" w:color="auto"/>
      </w:divBdr>
      <w:divsChild>
        <w:div w:id="363601797">
          <w:marLeft w:val="0"/>
          <w:marRight w:val="0"/>
          <w:marTop w:val="0"/>
          <w:marBottom w:val="0"/>
          <w:divBdr>
            <w:top w:val="none" w:sz="0" w:space="0" w:color="auto"/>
            <w:left w:val="none" w:sz="0" w:space="0" w:color="auto"/>
            <w:bottom w:val="none" w:sz="0" w:space="0" w:color="auto"/>
            <w:right w:val="none" w:sz="0" w:space="0" w:color="auto"/>
          </w:divBdr>
          <w:divsChild>
            <w:div w:id="54960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6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stockvote.com.t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ops.twse.com.tw" TargetMode="Externa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C849D-2724-41AB-AE72-8AE469BE7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630</Words>
  <Characters>3592</Characters>
  <Application>Microsoft Office Word</Application>
  <DocSecurity>0</DocSecurity>
  <Lines>29</Lines>
  <Paragraphs>8</Paragraphs>
  <ScaleCrop>false</ScaleCrop>
  <Company/>
  <LinksUpToDate>false</LinksUpToDate>
  <CharactersWithSpaces>4214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洪綾霞</dc:creator>
  <cp:lastModifiedBy>洪綾霞</cp:lastModifiedBy>
  <cp:revision>6</cp:revision>
  <cp:lastPrinted>2022-05-25T09:32:00Z</cp:lastPrinted>
  <dcterms:created xsi:type="dcterms:W3CDTF">2022-05-16T03:26:00Z</dcterms:created>
  <dcterms:modified xsi:type="dcterms:W3CDTF">2022-05-25T09:49:00Z</dcterms:modified>
</cp:coreProperties>
</file>